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cs="Times New Roman"/>
          <w:color w:val="5B9BD5" w:themeColor="accent1"/>
          <w:sz w:val="20"/>
          <w:szCs w:val="24"/>
        </w:rPr>
        <w:id w:val="-209735828"/>
        <w:docPartObj>
          <w:docPartGallery w:val="Cover Pages"/>
          <w:docPartUnique/>
        </w:docPartObj>
      </w:sdtPr>
      <w:sdtEndPr>
        <w:rPr>
          <w:color w:val="auto"/>
        </w:rPr>
      </w:sdtEndPr>
      <w:sdtContent>
        <w:p w14:paraId="7233EA4E" w14:textId="4ABE3958" w:rsidR="00300508" w:rsidRDefault="0093306E" w:rsidP="00BB01A7">
          <w:pPr>
            <w:pStyle w:val="NoSpacing"/>
            <w:spacing w:before="1540" w:after="240"/>
            <w:jc w:val="center"/>
            <w:rPr>
              <w:rFonts w:asciiTheme="majorHAnsi" w:eastAsiaTheme="majorEastAsia" w:hAnsiTheme="majorHAnsi" w:cstheme="majorBidi"/>
              <w:caps/>
              <w:color w:val="5B9BD5" w:themeColor="accent1"/>
              <w:sz w:val="40"/>
              <w:szCs w:val="40"/>
            </w:rPr>
          </w:pPr>
          <w:sdt>
            <w:sdtPr>
              <w:rPr>
                <w:rFonts w:asciiTheme="majorHAnsi" w:eastAsiaTheme="majorEastAsia" w:hAnsiTheme="majorHAnsi" w:cstheme="majorBidi"/>
                <w:caps/>
                <w:color w:val="5B9BD5" w:themeColor="accent1"/>
                <w:sz w:val="40"/>
                <w:szCs w:val="40"/>
              </w:rPr>
              <w:alias w:val="Title"/>
              <w:tag w:val=""/>
              <w:id w:val="1735040861"/>
              <w:placeholder>
                <w:docPart w:val="06BDF339CCAD4E4CA2588CF91ABFA44A"/>
              </w:placeholder>
              <w:dataBinding w:prefixMappings="xmlns:ns0='http://purl.org/dc/elements/1.1/' xmlns:ns1='http://schemas.openxmlformats.org/package/2006/metadata/core-properties' " w:xpath="/ns1:coreProperties[1]/ns0:title[1]" w:storeItemID="{6C3C8BC8-F283-45AE-878A-BAB7291924A1}"/>
              <w:text/>
            </w:sdtPr>
            <w:sdtEndPr/>
            <w:sdtContent>
              <w:r w:rsidR="005F5C27" w:rsidRPr="00300508">
                <w:rPr>
                  <w:rFonts w:asciiTheme="majorHAnsi" w:eastAsiaTheme="majorEastAsia" w:hAnsiTheme="majorHAnsi" w:cstheme="majorBidi"/>
                  <w:caps/>
                  <w:color w:val="5B9BD5" w:themeColor="accent1"/>
                  <w:sz w:val="40"/>
                  <w:szCs w:val="40"/>
                </w:rPr>
                <w:t>Act BUSHFIRE COUNCIL</w:t>
              </w:r>
            </w:sdtContent>
          </w:sdt>
        </w:p>
        <w:p w14:paraId="2AC748CE" w14:textId="1801A5E9" w:rsidR="005F5C27" w:rsidRPr="00300508" w:rsidRDefault="005F5C27" w:rsidP="00300508">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40"/>
              <w:szCs w:val="40"/>
            </w:rPr>
          </w:pPr>
          <w:r w:rsidRPr="005F5C27">
            <w:rPr>
              <w:sz w:val="28"/>
              <w:szCs w:val="28"/>
            </w:rPr>
            <w:t>Meeting Minutes</w:t>
          </w:r>
        </w:p>
        <w:p w14:paraId="5EC87737" w14:textId="110344C1" w:rsidR="00BB01A7" w:rsidRPr="00300508" w:rsidRDefault="00BB01A7" w:rsidP="00BB01A7">
          <w:pPr>
            <w:pStyle w:val="Heading1"/>
            <w:tabs>
              <w:tab w:val="left" w:pos="2293"/>
            </w:tabs>
            <w:spacing w:before="220"/>
            <w:rPr>
              <w:rFonts w:ascii="Calibri Light" w:hAnsi="Calibri Light" w:cs="Calibri"/>
              <w:b w:val="0"/>
              <w:bCs w:val="0"/>
              <w:caps w:val="0"/>
              <w:kern w:val="0"/>
              <w:sz w:val="22"/>
              <w:szCs w:val="22"/>
              <w:lang w:val="en-AU"/>
            </w:rPr>
          </w:pPr>
          <w:r>
            <w:rPr>
              <w:rFonts w:ascii="Calibri Light" w:hAnsi="Calibri Light" w:cs="Calibri"/>
              <w:b w:val="0"/>
              <w:bCs w:val="0"/>
              <w:caps w:val="0"/>
              <w:kern w:val="0"/>
              <w:sz w:val="22"/>
              <w:szCs w:val="22"/>
              <w:lang w:val="en-AU"/>
            </w:rPr>
            <w:t>Date:</w:t>
          </w:r>
          <w:r w:rsidRPr="00BB01A7">
            <w:rPr>
              <w:rFonts w:ascii="Calibri Light" w:hAnsi="Calibri Light" w:cs="Calibri"/>
              <w:b w:val="0"/>
              <w:bCs w:val="0"/>
              <w:caps w:val="0"/>
              <w:kern w:val="0"/>
              <w:sz w:val="22"/>
              <w:szCs w:val="22"/>
              <w:lang w:val="en-AU"/>
            </w:rPr>
            <w:t xml:space="preserve"> </w:t>
          </w:r>
          <w:r w:rsidRPr="00300508">
            <w:rPr>
              <w:rFonts w:ascii="Calibri Light" w:hAnsi="Calibri Light" w:cs="Calibri"/>
              <w:b w:val="0"/>
              <w:bCs w:val="0"/>
              <w:caps w:val="0"/>
              <w:kern w:val="0"/>
              <w:sz w:val="22"/>
              <w:szCs w:val="22"/>
              <w:lang w:val="en-AU"/>
            </w:rPr>
            <w:tab/>
            <w:t>Wednesday 4 September 2019</w:t>
          </w:r>
        </w:p>
        <w:p w14:paraId="0AEAF000" w14:textId="3DDD33E3" w:rsidR="005F5C27" w:rsidRPr="00BB01A7" w:rsidRDefault="00BB01A7" w:rsidP="00BB01A7">
          <w:pPr>
            <w:pStyle w:val="Heading1"/>
            <w:tabs>
              <w:tab w:val="left" w:pos="2293"/>
            </w:tabs>
            <w:spacing w:before="220"/>
            <w:rPr>
              <w:rFonts w:ascii="Calibri Light" w:hAnsi="Calibri Light" w:cs="Calibri"/>
              <w:b w:val="0"/>
              <w:bCs w:val="0"/>
              <w:caps w:val="0"/>
              <w:kern w:val="0"/>
              <w:sz w:val="22"/>
              <w:szCs w:val="22"/>
              <w:lang w:val="en-AU"/>
            </w:rPr>
          </w:pPr>
          <w:r>
            <w:rPr>
              <w:rFonts w:ascii="Calibri Light" w:hAnsi="Calibri Light" w:cs="Calibri"/>
              <w:b w:val="0"/>
              <w:bCs w:val="0"/>
              <w:caps w:val="0"/>
              <w:kern w:val="0"/>
              <w:sz w:val="22"/>
              <w:szCs w:val="22"/>
              <w:lang w:val="en-AU"/>
            </w:rPr>
            <w:t>T</w:t>
          </w:r>
          <w:r w:rsidR="005F5C27" w:rsidRPr="00300508">
            <w:rPr>
              <w:rFonts w:ascii="Calibri Light" w:hAnsi="Calibri Light" w:cs="Calibri"/>
              <w:b w:val="0"/>
              <w:bCs w:val="0"/>
              <w:caps w:val="0"/>
              <w:kern w:val="0"/>
              <w:sz w:val="22"/>
              <w:szCs w:val="22"/>
              <w:lang w:val="en-AU"/>
            </w:rPr>
            <w:t>ime:</w:t>
          </w:r>
          <w:r w:rsidR="005F5C27" w:rsidRPr="00300508">
            <w:rPr>
              <w:rFonts w:ascii="Calibri Light" w:hAnsi="Calibri Light" w:cs="Calibri"/>
              <w:b w:val="0"/>
              <w:bCs w:val="0"/>
              <w:caps w:val="0"/>
              <w:kern w:val="0"/>
              <w:sz w:val="22"/>
              <w:szCs w:val="22"/>
              <w:lang w:val="en-AU"/>
            </w:rPr>
            <w:tab/>
          </w:r>
          <w:r w:rsidR="005F5C27" w:rsidRPr="00BB01A7">
            <w:rPr>
              <w:rFonts w:ascii="Calibri Light" w:hAnsi="Calibri Light" w:cs="Calibri"/>
              <w:b w:val="0"/>
              <w:bCs w:val="0"/>
              <w:caps w:val="0"/>
              <w:kern w:val="0"/>
              <w:sz w:val="22"/>
              <w:szCs w:val="22"/>
              <w:lang w:val="en-AU"/>
            </w:rPr>
            <w:t>4:00p</w:t>
          </w:r>
          <w:r>
            <w:rPr>
              <w:rFonts w:ascii="Calibri Light" w:hAnsi="Calibri Light" w:cs="Calibri"/>
              <w:b w:val="0"/>
              <w:bCs w:val="0"/>
              <w:caps w:val="0"/>
              <w:kern w:val="0"/>
              <w:sz w:val="22"/>
              <w:szCs w:val="22"/>
              <w:lang w:val="en-AU"/>
            </w:rPr>
            <w:t>m</w:t>
          </w:r>
          <w:r w:rsidR="005F5C27" w:rsidRPr="00BB01A7">
            <w:rPr>
              <w:rFonts w:ascii="Calibri Light" w:hAnsi="Calibri Light" w:cs="Calibri"/>
              <w:b w:val="0"/>
              <w:bCs w:val="0"/>
              <w:caps w:val="0"/>
              <w:kern w:val="0"/>
              <w:sz w:val="22"/>
              <w:szCs w:val="22"/>
              <w:lang w:val="en-AU"/>
            </w:rPr>
            <w:t xml:space="preserve"> to 7.00 pm</w:t>
          </w:r>
        </w:p>
        <w:p w14:paraId="7205E57F" w14:textId="15AB8E2E" w:rsidR="005F5C27" w:rsidRPr="00BB01A7" w:rsidRDefault="00BB01A7" w:rsidP="00BB01A7">
          <w:pPr>
            <w:pStyle w:val="Heading1"/>
            <w:tabs>
              <w:tab w:val="left" w:pos="2293"/>
            </w:tabs>
            <w:spacing w:before="220"/>
            <w:rPr>
              <w:rFonts w:ascii="Calibri Light" w:hAnsi="Calibri Light" w:cs="Calibri"/>
              <w:b w:val="0"/>
              <w:bCs w:val="0"/>
              <w:caps w:val="0"/>
              <w:kern w:val="0"/>
              <w:sz w:val="22"/>
              <w:szCs w:val="22"/>
              <w:lang w:val="en-AU"/>
            </w:rPr>
          </w:pPr>
          <w:r w:rsidRPr="00BB01A7">
            <w:rPr>
              <w:rFonts w:ascii="Calibri Light" w:hAnsi="Calibri Light" w:cs="Calibri"/>
              <w:b w:val="0"/>
              <w:bCs w:val="0"/>
              <w:caps w:val="0"/>
              <w:kern w:val="0"/>
              <w:sz w:val="22"/>
              <w:szCs w:val="22"/>
              <w:lang w:val="en-AU"/>
            </w:rPr>
            <w:t>Venue:</w:t>
          </w:r>
          <w:r w:rsidRPr="00300508">
            <w:rPr>
              <w:rFonts w:ascii="Calibri Light" w:hAnsi="Calibri Light" w:cs="Calibri"/>
              <w:b w:val="0"/>
              <w:bCs w:val="0"/>
              <w:caps w:val="0"/>
              <w:kern w:val="0"/>
              <w:sz w:val="22"/>
              <w:szCs w:val="22"/>
              <w:lang w:val="en-AU"/>
            </w:rPr>
            <w:tab/>
          </w:r>
          <w:r w:rsidR="005F5C27" w:rsidRPr="00BB01A7">
            <w:rPr>
              <w:rFonts w:ascii="Calibri Light" w:hAnsi="Calibri Light" w:cs="Calibri"/>
              <w:b w:val="0"/>
              <w:bCs w:val="0"/>
              <w:caps w:val="0"/>
              <w:kern w:val="0"/>
              <w:sz w:val="22"/>
              <w:szCs w:val="22"/>
              <w:lang w:val="en-AU"/>
            </w:rPr>
            <w:t>ESA Headquarters, Black Mountain Meeting Room</w:t>
          </w:r>
        </w:p>
        <w:p w14:paraId="67422D80" w14:textId="77777777" w:rsidR="005F5C27" w:rsidRPr="00300508" w:rsidRDefault="005F5C27" w:rsidP="005F5C27">
          <w:pPr>
            <w:pStyle w:val="Heading1"/>
            <w:tabs>
              <w:tab w:val="left" w:pos="2293"/>
            </w:tabs>
            <w:spacing w:before="220"/>
            <w:rPr>
              <w:rFonts w:ascii="Calibri Light" w:hAnsi="Calibri Light" w:cs="Calibri"/>
              <w:b w:val="0"/>
              <w:bCs w:val="0"/>
              <w:caps w:val="0"/>
              <w:kern w:val="0"/>
              <w:sz w:val="22"/>
              <w:szCs w:val="22"/>
              <w:lang w:val="en-AU"/>
            </w:rPr>
          </w:pPr>
          <w:r w:rsidRPr="00300508">
            <w:rPr>
              <w:rFonts w:ascii="Calibri Light" w:hAnsi="Calibri Light" w:cs="Calibri"/>
              <w:b w:val="0"/>
              <w:bCs w:val="0"/>
              <w:caps w:val="0"/>
              <w:kern w:val="0"/>
              <w:sz w:val="22"/>
              <w:szCs w:val="22"/>
              <w:lang w:val="en-AU"/>
            </w:rPr>
            <w:t>Chair:</w:t>
          </w:r>
          <w:r w:rsidRPr="00300508">
            <w:rPr>
              <w:rFonts w:ascii="Calibri Light" w:hAnsi="Calibri Light" w:cs="Calibri"/>
              <w:b w:val="0"/>
              <w:bCs w:val="0"/>
              <w:caps w:val="0"/>
              <w:kern w:val="0"/>
              <w:sz w:val="22"/>
              <w:szCs w:val="22"/>
              <w:lang w:val="en-AU"/>
            </w:rPr>
            <w:tab/>
            <w:t>Dr Sarah Ryan</w:t>
          </w:r>
        </w:p>
        <w:p w14:paraId="70D864C8" w14:textId="77777777" w:rsidR="005F5C27" w:rsidRPr="00300508" w:rsidRDefault="005F5C27" w:rsidP="005F5C27">
          <w:pPr>
            <w:pStyle w:val="Heading1"/>
            <w:tabs>
              <w:tab w:val="left" w:pos="2293"/>
            </w:tabs>
            <w:spacing w:before="220"/>
            <w:rPr>
              <w:rFonts w:ascii="Calibri Light" w:hAnsi="Calibri Light" w:cs="Calibri"/>
              <w:b w:val="0"/>
              <w:bCs w:val="0"/>
              <w:caps w:val="0"/>
              <w:kern w:val="0"/>
              <w:sz w:val="22"/>
              <w:szCs w:val="22"/>
              <w:lang w:val="en-AU"/>
            </w:rPr>
          </w:pPr>
          <w:r w:rsidRPr="00300508">
            <w:rPr>
              <w:rFonts w:ascii="Calibri Light" w:hAnsi="Calibri Light" w:cs="Calibri"/>
              <w:b w:val="0"/>
              <w:bCs w:val="0"/>
              <w:caps w:val="0"/>
              <w:kern w:val="0"/>
              <w:sz w:val="22"/>
              <w:szCs w:val="22"/>
              <w:lang w:val="en-AU"/>
            </w:rPr>
            <w:t>Deputy Chair:</w:t>
          </w:r>
          <w:r w:rsidRPr="00300508">
            <w:rPr>
              <w:rFonts w:ascii="Calibri Light" w:hAnsi="Calibri Light" w:cs="Calibri"/>
              <w:b w:val="0"/>
              <w:bCs w:val="0"/>
              <w:caps w:val="0"/>
              <w:kern w:val="0"/>
              <w:sz w:val="22"/>
              <w:szCs w:val="22"/>
              <w:lang w:val="en-AU"/>
            </w:rPr>
            <w:tab/>
          </w:r>
          <w:bookmarkStart w:id="0" w:name="_GoBack"/>
          <w:proofErr w:type="spellStart"/>
          <w:r w:rsidRPr="00300508">
            <w:rPr>
              <w:rFonts w:ascii="Calibri Light" w:hAnsi="Calibri Light" w:cs="Calibri"/>
              <w:b w:val="0"/>
              <w:bCs w:val="0"/>
              <w:caps w:val="0"/>
              <w:kern w:val="0"/>
              <w:sz w:val="22"/>
              <w:szCs w:val="22"/>
              <w:lang w:val="en-AU"/>
            </w:rPr>
            <w:t>Natarsha</w:t>
          </w:r>
          <w:bookmarkEnd w:id="0"/>
          <w:proofErr w:type="spellEnd"/>
          <w:r w:rsidRPr="00300508">
            <w:rPr>
              <w:rFonts w:ascii="Calibri Light" w:hAnsi="Calibri Light" w:cs="Calibri"/>
              <w:b w:val="0"/>
              <w:bCs w:val="0"/>
              <w:caps w:val="0"/>
              <w:kern w:val="0"/>
              <w:sz w:val="22"/>
              <w:szCs w:val="22"/>
              <w:lang w:val="en-AU"/>
            </w:rPr>
            <w:t xml:space="preserve"> Carney</w:t>
          </w:r>
        </w:p>
        <w:p w14:paraId="389F5254" w14:textId="77777777" w:rsidR="005F5C27" w:rsidRPr="00300508" w:rsidRDefault="005F5C27" w:rsidP="005F5C27">
          <w:pPr>
            <w:pStyle w:val="Heading1"/>
            <w:tabs>
              <w:tab w:val="left" w:pos="2293"/>
            </w:tabs>
            <w:spacing w:before="220"/>
            <w:rPr>
              <w:rFonts w:ascii="Calibri Light" w:hAnsi="Calibri Light" w:cs="Calibri"/>
              <w:b w:val="0"/>
              <w:bCs w:val="0"/>
              <w:caps w:val="0"/>
              <w:kern w:val="0"/>
              <w:sz w:val="22"/>
              <w:szCs w:val="22"/>
              <w:lang w:val="en-AU"/>
            </w:rPr>
          </w:pPr>
          <w:r w:rsidRPr="00300508">
            <w:rPr>
              <w:rFonts w:ascii="Calibri Light" w:hAnsi="Calibri Light" w:cs="Calibri"/>
              <w:b w:val="0"/>
              <w:bCs w:val="0"/>
              <w:caps w:val="0"/>
              <w:kern w:val="0"/>
              <w:sz w:val="22"/>
              <w:szCs w:val="22"/>
              <w:lang w:val="en-AU"/>
            </w:rPr>
            <w:t>Secretariat Contact:</w:t>
          </w:r>
          <w:r w:rsidRPr="00300508">
            <w:rPr>
              <w:rFonts w:ascii="Calibri Light" w:hAnsi="Calibri Light" w:cs="Calibri"/>
              <w:b w:val="0"/>
              <w:bCs w:val="0"/>
              <w:caps w:val="0"/>
              <w:kern w:val="0"/>
              <w:sz w:val="22"/>
              <w:szCs w:val="22"/>
              <w:lang w:val="en-AU"/>
            </w:rPr>
            <w:tab/>
            <w:t xml:space="preserve">Lynda Scanes (02) 62057660 </w:t>
          </w:r>
          <w:hyperlink r:id="rId8" w:history="1">
            <w:r w:rsidRPr="00300508">
              <w:rPr>
                <w:rFonts w:ascii="Calibri Light" w:hAnsi="Calibri Light" w:cs="Calibri"/>
                <w:b w:val="0"/>
                <w:bCs w:val="0"/>
                <w:caps w:val="0"/>
                <w:kern w:val="0"/>
                <w:sz w:val="22"/>
                <w:szCs w:val="22"/>
                <w:lang w:val="en-AU"/>
              </w:rPr>
              <w:t>Lynda.Scanes@act.gov.au</w:t>
            </w:r>
          </w:hyperlink>
        </w:p>
        <w:p w14:paraId="53263C27" w14:textId="77777777" w:rsidR="005F5C27" w:rsidRPr="00B2787A" w:rsidRDefault="005F5C27" w:rsidP="005F5C27">
          <w:pPr>
            <w:pStyle w:val="BodyText"/>
            <w:spacing w:line="20" w:lineRule="exact"/>
            <w:ind w:left="96"/>
            <w:rPr>
              <w:rFonts w:ascii="Calibri Light" w:hAnsi="Calibri Light"/>
              <w:sz w:val="2"/>
            </w:rPr>
          </w:pPr>
          <w:r w:rsidRPr="00B2787A">
            <w:rPr>
              <w:rFonts w:ascii="Calibri Light" w:hAnsi="Calibri Light"/>
              <w:noProof/>
              <w:sz w:val="2"/>
              <w:lang w:val="en-AU" w:eastAsia="en-AU"/>
            </w:rPr>
            <mc:AlternateContent>
              <mc:Choice Requires="wpg">
                <w:drawing>
                  <wp:inline distT="0" distB="0" distL="0" distR="0" wp14:anchorId="7F6C7AB2" wp14:editId="7FABFC51">
                    <wp:extent cx="6158230" cy="9525"/>
                    <wp:effectExtent l="10160" t="3810" r="13335" b="5715"/>
                    <wp:docPr id="10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9525"/>
                              <a:chOff x="0" y="0"/>
                              <a:chExt cx="9698" cy="15"/>
                            </a:xfrm>
                          </wpg:grpSpPr>
                          <wps:wsp>
                            <wps:cNvPr id="102" name="Line 98"/>
                            <wps:cNvCnPr>
                              <a:cxnSpLocks noChangeShapeType="1"/>
                            </wps:cNvCnPr>
                            <wps:spPr bwMode="auto">
                              <a:xfrm>
                                <a:off x="0" y="7"/>
                                <a:ext cx="9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E67A49" id="Group 97" o:spid="_x0000_s1026" style="width:484.9pt;height:.75pt;mso-position-horizontal-relative:char;mso-position-vertical-relative:line" coordsize="96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">
                    <v:line id="Line 98" o:spid="_x0000_s1027" style="position:absolute;visibility:visible;mso-wrap-style:squar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pPgsMAAADcAAAADwAAAGRycy9kb3ducmV2LnhtbERPS2vCQBC+C/0PyxS86UbFKqmrSKFQ&#10;eqrxfZtmxyQ0O7tktyb9965Q8DYf33MWq87U4kqNrywrGA0TEMS51RUXCnbb98EchA/IGmvLpOCP&#10;PKyWT70Fptq2vKFrFgoRQ9inqKAMwaVS+rwkg35oHXHkLrYxGCJsCqkbbGO4qeU4SV6kwYpjQ4mO&#10;3krKf7Jfo+D7RO1+c1hPj7Npttt/Tdzh/OmU6j9361cQgbrwEP+7P3Scn4zh/ky8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KT4LDAAAA3AAAAA8AAAAAAAAAAAAA&#10;AAAAoQIAAGRycy9kb3ducmV2LnhtbFBLBQYAAAAABAAEAPkAAACRAwAAAAA=&#10;" strokeweight=".72pt"/>
                    <w10:anchorlock/>
                  </v:group>
                </w:pict>
              </mc:Fallback>
            </mc:AlternateContent>
          </w:r>
        </w:p>
        <w:p w14:paraId="39D68080" w14:textId="77777777" w:rsidR="005F5C27" w:rsidRPr="005F5C27" w:rsidRDefault="005F5C27" w:rsidP="00BB01A7">
          <w:pPr>
            <w:pStyle w:val="NoSpacing"/>
            <w:spacing w:before="480"/>
            <w:jc w:val="center"/>
            <w:rPr>
              <w:sz w:val="28"/>
              <w:szCs w:val="28"/>
            </w:rPr>
          </w:pPr>
          <w:r w:rsidRPr="005F5C27">
            <w:rPr>
              <w:sz w:val="28"/>
              <w:szCs w:val="28"/>
            </w:rPr>
            <w:t>Members and Officials</w:t>
          </w:r>
        </w:p>
        <w:tbl>
          <w:tblPr>
            <w:tblW w:w="10490" w:type="dxa"/>
            <w:tblInd w:w="-719" w:type="dxa"/>
            <w:tblBorders>
              <w:top w:val="single" w:sz="8" w:space="0" w:color="933634"/>
              <w:left w:val="single" w:sz="8" w:space="0" w:color="933634"/>
              <w:bottom w:val="single" w:sz="8" w:space="0" w:color="933634"/>
              <w:right w:val="single" w:sz="8" w:space="0" w:color="933634"/>
              <w:insideH w:val="single" w:sz="8" w:space="0" w:color="933634"/>
              <w:insideV w:val="single" w:sz="8" w:space="0" w:color="933634"/>
            </w:tblBorders>
            <w:tblLayout w:type="fixed"/>
            <w:tblCellMar>
              <w:left w:w="0" w:type="dxa"/>
              <w:right w:w="0" w:type="dxa"/>
            </w:tblCellMar>
            <w:tblLook w:val="01E0" w:firstRow="1" w:lastRow="1" w:firstColumn="1" w:lastColumn="1" w:noHBand="0" w:noVBand="0"/>
          </w:tblPr>
          <w:tblGrid>
            <w:gridCol w:w="3828"/>
            <w:gridCol w:w="6662"/>
          </w:tblGrid>
          <w:tr w:rsidR="005F5C27" w:rsidRPr="00B2787A" w14:paraId="39C4BE1F" w14:textId="77777777" w:rsidTr="00D65967">
            <w:trPr>
              <w:trHeight w:val="243"/>
            </w:trPr>
            <w:tc>
              <w:tcPr>
                <w:tcW w:w="10490" w:type="dxa"/>
                <w:gridSpan w:val="2"/>
                <w:shd w:val="clear" w:color="auto" w:fill="C5E0B3" w:themeFill="accent6" w:themeFillTint="66"/>
              </w:tcPr>
              <w:p w14:paraId="7E1654EB" w14:textId="77777777" w:rsidR="005F5C27" w:rsidRPr="00B2787A" w:rsidRDefault="005F5C27" w:rsidP="003D55A1">
                <w:pPr>
                  <w:rPr>
                    <w:rFonts w:ascii="Calibri Light" w:hAnsi="Calibri Light"/>
                    <w:b/>
                  </w:rPr>
                </w:pPr>
                <w:r w:rsidRPr="00027936">
                  <w:rPr>
                    <w:rFonts w:ascii="Calibri Light" w:hAnsi="Calibri Light"/>
                    <w:b/>
                    <w:sz w:val="22"/>
                  </w:rPr>
                  <w:t>ACTBFC Members</w:t>
                </w:r>
              </w:p>
            </w:tc>
          </w:tr>
          <w:tr w:rsidR="005F5C27" w:rsidRPr="00B2787A" w14:paraId="0621CE43" w14:textId="77777777" w:rsidTr="00CB45B9">
            <w:trPr>
              <w:trHeight w:val="282"/>
            </w:trPr>
            <w:tc>
              <w:tcPr>
                <w:tcW w:w="3828" w:type="dxa"/>
              </w:tcPr>
              <w:p w14:paraId="4BBE83C0"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Tony Bartlett</w:t>
                </w:r>
              </w:p>
            </w:tc>
            <w:tc>
              <w:tcPr>
                <w:tcW w:w="6662" w:type="dxa"/>
              </w:tcPr>
              <w:p w14:paraId="66D14A71" w14:textId="3B3FED67" w:rsidR="005F5C27" w:rsidRPr="00B2787A" w:rsidRDefault="00300508" w:rsidP="003D55A1">
                <w:pPr>
                  <w:pStyle w:val="TableParagraph"/>
                  <w:spacing w:line="262" w:lineRule="exact"/>
                  <w:rPr>
                    <w:rFonts w:ascii="Calibri Light" w:hAnsi="Calibri Light"/>
                  </w:rPr>
                </w:pPr>
                <w:r w:rsidRPr="00AC4F61">
                  <w:rPr>
                    <w:rFonts w:ascii="Calibri Light" w:hAnsi="Calibri Light"/>
                  </w:rPr>
                  <w:t>Margaret Moreton</w:t>
                </w:r>
              </w:p>
            </w:tc>
          </w:tr>
          <w:tr w:rsidR="005F5C27" w:rsidRPr="00B2787A" w14:paraId="60F791C2" w14:textId="77777777" w:rsidTr="00CB45B9">
            <w:trPr>
              <w:trHeight w:val="284"/>
            </w:trPr>
            <w:tc>
              <w:tcPr>
                <w:tcW w:w="3828" w:type="dxa"/>
              </w:tcPr>
              <w:p w14:paraId="59F28175"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 xml:space="preserve">Marion </w:t>
                </w:r>
                <w:proofErr w:type="spellStart"/>
                <w:r w:rsidRPr="00AC4F61">
                  <w:rPr>
                    <w:rFonts w:ascii="Calibri Light" w:hAnsi="Calibri Light" w:cs="Calibri"/>
                    <w:sz w:val="22"/>
                    <w:szCs w:val="22"/>
                    <w:lang w:val="en-AU"/>
                  </w:rPr>
                  <w:t>Leiba</w:t>
                </w:r>
                <w:proofErr w:type="spellEnd"/>
              </w:p>
            </w:tc>
            <w:tc>
              <w:tcPr>
                <w:tcW w:w="6662" w:type="dxa"/>
              </w:tcPr>
              <w:p w14:paraId="475D4A48" w14:textId="32C491E1" w:rsidR="005F5C27" w:rsidRPr="00B2787A" w:rsidRDefault="00300508" w:rsidP="003D55A1">
                <w:pPr>
                  <w:pStyle w:val="TableParagraph"/>
                  <w:spacing w:before="1" w:line="263" w:lineRule="exact"/>
                  <w:rPr>
                    <w:rFonts w:ascii="Calibri Light" w:hAnsi="Calibri Light"/>
                  </w:rPr>
                </w:pPr>
                <w:proofErr w:type="spellStart"/>
                <w:r w:rsidRPr="00AC4F61">
                  <w:rPr>
                    <w:rFonts w:ascii="Calibri Light" w:hAnsi="Calibri Light"/>
                  </w:rPr>
                  <w:t>Bhiamie</w:t>
                </w:r>
                <w:proofErr w:type="spellEnd"/>
                <w:r w:rsidRPr="00AC4F61">
                  <w:rPr>
                    <w:rFonts w:ascii="Calibri Light" w:hAnsi="Calibri Light"/>
                  </w:rPr>
                  <w:t xml:space="preserve"> Williamson</w:t>
                </w:r>
              </w:p>
            </w:tc>
          </w:tr>
          <w:tr w:rsidR="005F5C27" w:rsidRPr="00B2787A" w14:paraId="06AC416B" w14:textId="77777777" w:rsidTr="00CB45B9">
            <w:trPr>
              <w:trHeight w:val="284"/>
            </w:trPr>
            <w:tc>
              <w:tcPr>
                <w:tcW w:w="3828" w:type="dxa"/>
                <w:tcBorders>
                  <w:left w:val="single" w:sz="8" w:space="0" w:color="C0504D"/>
                </w:tcBorders>
              </w:tcPr>
              <w:p w14:paraId="149FA502"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Jeremy Watson</w:t>
                </w:r>
              </w:p>
            </w:tc>
            <w:tc>
              <w:tcPr>
                <w:tcW w:w="6662" w:type="dxa"/>
                <w:tcBorders>
                  <w:right w:val="single" w:sz="8" w:space="0" w:color="C0504D"/>
                </w:tcBorders>
              </w:tcPr>
              <w:p w14:paraId="4B89F5EC" w14:textId="52EEC601" w:rsidR="005F5C27" w:rsidRPr="00B2787A" w:rsidRDefault="00300508" w:rsidP="003D55A1">
                <w:pPr>
                  <w:pStyle w:val="TableParagraph"/>
                  <w:spacing w:line="265" w:lineRule="exact"/>
                  <w:rPr>
                    <w:rFonts w:ascii="Calibri Light" w:hAnsi="Calibri Light"/>
                  </w:rPr>
                </w:pPr>
                <w:r w:rsidRPr="00AC4F61">
                  <w:rPr>
                    <w:rFonts w:ascii="Calibri Light" w:hAnsi="Calibri Light"/>
                  </w:rPr>
                  <w:t>Cathy Parsons</w:t>
                </w:r>
              </w:p>
            </w:tc>
          </w:tr>
          <w:tr w:rsidR="005F5C27" w:rsidRPr="00B2787A" w14:paraId="0E132667" w14:textId="77777777" w:rsidTr="00CB45B9">
            <w:trPr>
              <w:trHeight w:val="282"/>
            </w:trPr>
            <w:tc>
              <w:tcPr>
                <w:tcW w:w="3828" w:type="dxa"/>
              </w:tcPr>
              <w:p w14:paraId="195661D1"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 xml:space="preserve">Kylie Coe </w:t>
                </w:r>
              </w:p>
            </w:tc>
            <w:tc>
              <w:tcPr>
                <w:tcW w:w="6662" w:type="dxa"/>
                <w:tcBorders>
                  <w:right w:val="single" w:sz="8" w:space="0" w:color="C0504D"/>
                </w:tcBorders>
              </w:tcPr>
              <w:p w14:paraId="21F34E64" w14:textId="402E947F" w:rsidR="005F5C27" w:rsidRPr="00B2787A" w:rsidRDefault="00300508" w:rsidP="003D55A1">
                <w:pPr>
                  <w:pStyle w:val="TableParagraph"/>
                  <w:spacing w:line="262" w:lineRule="exact"/>
                  <w:rPr>
                    <w:rFonts w:ascii="Calibri Light" w:hAnsi="Calibri Light"/>
                  </w:rPr>
                </w:pPr>
                <w:r w:rsidRPr="00AC4F61">
                  <w:rPr>
                    <w:rFonts w:ascii="Calibri Light" w:hAnsi="Calibri Light"/>
                  </w:rPr>
                  <w:t>Steve Angus</w:t>
                </w:r>
              </w:p>
            </w:tc>
          </w:tr>
          <w:tr w:rsidR="005F5C27" w:rsidRPr="00B2787A" w14:paraId="048B90D5" w14:textId="77777777" w:rsidTr="00CB45B9">
            <w:trPr>
              <w:trHeight w:val="284"/>
            </w:trPr>
            <w:tc>
              <w:tcPr>
                <w:tcW w:w="3828" w:type="dxa"/>
                <w:tcBorders>
                  <w:left w:val="single" w:sz="8" w:space="0" w:color="C0504D"/>
                </w:tcBorders>
              </w:tcPr>
              <w:p w14:paraId="0FB4E941"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David Snell</w:t>
                </w:r>
              </w:p>
            </w:tc>
            <w:tc>
              <w:tcPr>
                <w:tcW w:w="6662" w:type="dxa"/>
                <w:tcBorders>
                  <w:right w:val="single" w:sz="8" w:space="0" w:color="C0504D"/>
                </w:tcBorders>
              </w:tcPr>
              <w:p w14:paraId="2A65200E" w14:textId="77777777" w:rsidR="005F5C27" w:rsidRPr="00B2787A" w:rsidRDefault="005F5C27" w:rsidP="003D55A1">
                <w:pPr>
                  <w:pStyle w:val="TableParagraph"/>
                  <w:spacing w:before="1" w:line="263" w:lineRule="exact"/>
                  <w:rPr>
                    <w:rFonts w:ascii="Calibri Light" w:hAnsi="Calibri Light"/>
                  </w:rPr>
                </w:pPr>
              </w:p>
            </w:tc>
          </w:tr>
          <w:tr w:rsidR="005F5C27" w:rsidRPr="00B2787A" w14:paraId="04CF5C78" w14:textId="77777777" w:rsidTr="00CB45B9">
            <w:trPr>
              <w:trHeight w:val="244"/>
            </w:trPr>
            <w:tc>
              <w:tcPr>
                <w:tcW w:w="10490" w:type="dxa"/>
                <w:gridSpan w:val="2"/>
                <w:tcBorders>
                  <w:left w:val="single" w:sz="8" w:space="0" w:color="C0504D"/>
                  <w:right w:val="single" w:sz="8" w:space="0" w:color="C0504D"/>
                </w:tcBorders>
                <w:shd w:val="clear" w:color="auto" w:fill="C5E0B3" w:themeFill="accent6" w:themeFillTint="66"/>
              </w:tcPr>
              <w:p w14:paraId="7EBBC707" w14:textId="77777777" w:rsidR="005F5C27" w:rsidRPr="00B2787A" w:rsidRDefault="005F5C27" w:rsidP="003D55A1">
                <w:pPr>
                  <w:rPr>
                    <w:rFonts w:ascii="Calibri Light" w:hAnsi="Calibri Light"/>
                    <w:b/>
                  </w:rPr>
                </w:pPr>
                <w:r w:rsidRPr="00027936">
                  <w:rPr>
                    <w:rFonts w:ascii="Calibri Light" w:hAnsi="Calibri Light"/>
                    <w:b/>
                    <w:sz w:val="22"/>
                  </w:rPr>
                  <w:t>ACTBFC Officials</w:t>
                </w:r>
              </w:p>
            </w:tc>
          </w:tr>
          <w:tr w:rsidR="005F5C27" w:rsidRPr="00B2787A" w14:paraId="5D88BAE2" w14:textId="77777777" w:rsidTr="00CB45B9">
            <w:trPr>
              <w:trHeight w:val="284"/>
            </w:trPr>
            <w:tc>
              <w:tcPr>
                <w:tcW w:w="3828" w:type="dxa"/>
              </w:tcPr>
              <w:p w14:paraId="221B2410"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Georgeina Whelan</w:t>
                </w:r>
              </w:p>
            </w:tc>
            <w:tc>
              <w:tcPr>
                <w:tcW w:w="6662" w:type="dxa"/>
                <w:tcBorders>
                  <w:right w:val="single" w:sz="8" w:space="0" w:color="C0504D"/>
                </w:tcBorders>
              </w:tcPr>
              <w:p w14:paraId="064343B2" w14:textId="77777777" w:rsidR="005F5C27" w:rsidRPr="00B2787A" w:rsidRDefault="005F5C27" w:rsidP="003D55A1">
                <w:pPr>
                  <w:rPr>
                    <w:rFonts w:ascii="Calibri Light" w:hAnsi="Calibri Light"/>
                  </w:rPr>
                </w:pPr>
                <w:r>
                  <w:rPr>
                    <w:rFonts w:ascii="Calibri Light" w:hAnsi="Calibri Light"/>
                  </w:rPr>
                  <w:t>Commissioner, ACT Emergency Services Agency (ESA)</w:t>
                </w:r>
              </w:p>
            </w:tc>
          </w:tr>
          <w:tr w:rsidR="005F5C27" w:rsidRPr="00B2787A" w14:paraId="40809971" w14:textId="77777777" w:rsidTr="00CB45B9">
            <w:trPr>
              <w:trHeight w:val="283"/>
            </w:trPr>
            <w:tc>
              <w:tcPr>
                <w:tcW w:w="3828" w:type="dxa"/>
                <w:tcBorders>
                  <w:left w:val="single" w:sz="8" w:space="0" w:color="C0504D"/>
                </w:tcBorders>
              </w:tcPr>
              <w:p w14:paraId="61766B48"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Mark Brown</w:t>
                </w:r>
              </w:p>
            </w:tc>
            <w:tc>
              <w:tcPr>
                <w:tcW w:w="6662" w:type="dxa"/>
                <w:tcBorders>
                  <w:right w:val="single" w:sz="8" w:space="0" w:color="C0504D"/>
                </w:tcBorders>
              </w:tcPr>
              <w:p w14:paraId="16FE9AAD"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Chief Officer, ACT Fire &amp; Rescue (ACT F&amp;R)</w:t>
                </w:r>
                <w:r w:rsidRPr="00AC4F61">
                  <w:rPr>
                    <w:rFonts w:ascii="Calibri Light" w:hAnsi="Calibri Light" w:cs="Calibri"/>
                  </w:rPr>
                  <w:t xml:space="preserve"> (ESA)</w:t>
                </w:r>
              </w:p>
            </w:tc>
          </w:tr>
          <w:tr w:rsidR="005F5C27" w:rsidRPr="00B2787A" w14:paraId="42BBB27C" w14:textId="77777777" w:rsidTr="00CB45B9">
            <w:trPr>
              <w:trHeight w:val="284"/>
            </w:trPr>
            <w:tc>
              <w:tcPr>
                <w:tcW w:w="3828" w:type="dxa"/>
              </w:tcPr>
              <w:p w14:paraId="208B5F8A" w14:textId="77777777" w:rsidR="005F5C27" w:rsidRPr="00B2787A" w:rsidRDefault="005F5C27" w:rsidP="003D55A1">
                <w:pPr>
                  <w:rPr>
                    <w:rFonts w:ascii="Calibri Light" w:hAnsi="Calibri Light"/>
                  </w:rPr>
                </w:pPr>
                <w:r>
                  <w:rPr>
                    <w:rFonts w:ascii="Calibri Light" w:hAnsi="Calibri Light"/>
                  </w:rPr>
                  <w:t>Justin Foley</w:t>
                </w:r>
              </w:p>
            </w:tc>
            <w:tc>
              <w:tcPr>
                <w:tcW w:w="6662" w:type="dxa"/>
                <w:tcBorders>
                  <w:right w:val="single" w:sz="8" w:space="0" w:color="C0504D"/>
                </w:tcBorders>
              </w:tcPr>
              <w:p w14:paraId="1DDD02A8"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Acting Executive Branch Manager, Parks and Conservation Service (PCS), Environment Planning and Sustainable Development Directorate (PCS, EPSDD)</w:t>
                </w:r>
              </w:p>
            </w:tc>
          </w:tr>
          <w:tr w:rsidR="005F5C27" w:rsidRPr="00B2787A" w14:paraId="20F4F6E9" w14:textId="77777777" w:rsidTr="00CB45B9">
            <w:trPr>
              <w:trHeight w:val="284"/>
            </w:trPr>
            <w:tc>
              <w:tcPr>
                <w:tcW w:w="3828" w:type="dxa"/>
                <w:tcBorders>
                  <w:left w:val="single" w:sz="8" w:space="0" w:color="C0504D"/>
                </w:tcBorders>
              </w:tcPr>
              <w:p w14:paraId="35BB1584" w14:textId="77777777" w:rsidR="005F5C27" w:rsidRPr="00B2787A" w:rsidRDefault="005F5C27" w:rsidP="003D55A1">
                <w:pPr>
                  <w:rPr>
                    <w:rFonts w:ascii="Calibri Light" w:hAnsi="Calibri Light"/>
                  </w:rPr>
                </w:pPr>
                <w:r w:rsidRPr="00AC4F61">
                  <w:rPr>
                    <w:rFonts w:ascii="Calibri Light" w:hAnsi="Calibri Light" w:cs="Calibri"/>
                    <w:sz w:val="22"/>
                    <w:szCs w:val="22"/>
                    <w:lang w:val="en-AU"/>
                  </w:rPr>
                  <w:t xml:space="preserve">Joe Murphy </w:t>
                </w:r>
              </w:p>
            </w:tc>
            <w:tc>
              <w:tcPr>
                <w:tcW w:w="6662" w:type="dxa"/>
                <w:tcBorders>
                  <w:right w:val="single" w:sz="8" w:space="0" w:color="C0504D"/>
                </w:tcBorders>
              </w:tcPr>
              <w:p w14:paraId="45171106" w14:textId="359716D5" w:rsidR="005F5C27" w:rsidRPr="00B2787A" w:rsidRDefault="005F5C27" w:rsidP="00300508">
                <w:pPr>
                  <w:widowControl w:val="0"/>
                  <w:spacing w:after="0"/>
                  <w:rPr>
                    <w:rFonts w:ascii="Calibri Light" w:hAnsi="Calibri Light"/>
                  </w:rPr>
                </w:pPr>
                <w:r w:rsidRPr="00AC4F61">
                  <w:rPr>
                    <w:rFonts w:ascii="Calibri Light" w:hAnsi="Calibri Light" w:cs="Calibri"/>
                    <w:sz w:val="22"/>
                    <w:szCs w:val="22"/>
                    <w:lang w:val="en-AU"/>
                  </w:rPr>
                  <w:t>Chief Officer, ACT Rural Fire Service (ACTRFS), ESA</w:t>
                </w:r>
              </w:p>
            </w:tc>
          </w:tr>
          <w:tr w:rsidR="005F5C27" w:rsidRPr="00B2787A" w14:paraId="5528F05E" w14:textId="77777777" w:rsidTr="00CB45B9">
            <w:trPr>
              <w:trHeight w:val="282"/>
            </w:trPr>
            <w:tc>
              <w:tcPr>
                <w:tcW w:w="10490" w:type="dxa"/>
                <w:gridSpan w:val="2"/>
                <w:tcBorders>
                  <w:right w:val="single" w:sz="8" w:space="0" w:color="C0504D"/>
                </w:tcBorders>
                <w:shd w:val="clear" w:color="auto" w:fill="C5E0B3" w:themeFill="accent6" w:themeFillTint="66"/>
              </w:tcPr>
              <w:p w14:paraId="70B1196A" w14:textId="77777777" w:rsidR="005F5C27" w:rsidRPr="00B2787A" w:rsidRDefault="005F5C27" w:rsidP="003D55A1">
                <w:pPr>
                  <w:rPr>
                    <w:rFonts w:ascii="Calibri Light" w:hAnsi="Calibri Light"/>
                  </w:rPr>
                </w:pPr>
                <w:r w:rsidRPr="00027936">
                  <w:rPr>
                    <w:rFonts w:ascii="Calibri Light" w:hAnsi="Calibri Light"/>
                    <w:b/>
                  </w:rPr>
                  <w:t>Invited Guests</w:t>
                </w:r>
              </w:p>
            </w:tc>
          </w:tr>
          <w:tr w:rsidR="005F5C27" w:rsidRPr="00B2787A" w14:paraId="5F91F82C" w14:textId="77777777" w:rsidTr="00CB45B9">
            <w:trPr>
              <w:trHeight w:val="282"/>
            </w:trPr>
            <w:tc>
              <w:tcPr>
                <w:tcW w:w="3828" w:type="dxa"/>
              </w:tcPr>
              <w:p w14:paraId="1E9A1F8A" w14:textId="66F9D52B" w:rsidR="005F5C27" w:rsidRPr="00027936" w:rsidRDefault="00DE5418" w:rsidP="003D55A1">
                <w:pPr>
                  <w:rPr>
                    <w:rFonts w:ascii="Calibri Light" w:hAnsi="Calibri Light"/>
                    <w:b/>
                  </w:rPr>
                </w:pPr>
                <w:r w:rsidRPr="00DE5418">
                  <w:rPr>
                    <w:rFonts w:ascii="Calibri Light" w:hAnsi="Calibri Light" w:cs="Calibri"/>
                    <w:sz w:val="22"/>
                    <w:szCs w:val="22"/>
                    <w:lang w:val="en-AU"/>
                  </w:rPr>
                  <w:t>Rick McRae</w:t>
                </w:r>
              </w:p>
            </w:tc>
            <w:tc>
              <w:tcPr>
                <w:tcW w:w="6662" w:type="dxa"/>
                <w:tcBorders>
                  <w:right w:val="single" w:sz="8" w:space="0" w:color="C0504D"/>
                </w:tcBorders>
              </w:tcPr>
              <w:p w14:paraId="19B8BF5C" w14:textId="57463337" w:rsidR="005F5C27" w:rsidRPr="00B2787A" w:rsidRDefault="00644E03" w:rsidP="003D55A1">
                <w:pPr>
                  <w:rPr>
                    <w:rFonts w:ascii="Calibri Light" w:hAnsi="Calibri Light"/>
                  </w:rPr>
                </w:pPr>
                <w:r>
                  <w:rPr>
                    <w:rFonts w:ascii="Calibri Light" w:hAnsi="Calibri Light"/>
                  </w:rPr>
                  <w:t>Specialist Risk Analysis, Risk and Planning ESA</w:t>
                </w:r>
              </w:p>
            </w:tc>
          </w:tr>
          <w:tr w:rsidR="00DE5418" w:rsidRPr="00B2787A" w14:paraId="24245FDB" w14:textId="77777777" w:rsidTr="00CB45B9">
            <w:trPr>
              <w:trHeight w:val="282"/>
            </w:trPr>
            <w:tc>
              <w:tcPr>
                <w:tcW w:w="3828" w:type="dxa"/>
              </w:tcPr>
              <w:p w14:paraId="16472D78" w14:textId="227E0D82" w:rsidR="00DE5418" w:rsidRPr="00DE5418" w:rsidRDefault="00DE5418" w:rsidP="003D55A1">
                <w:pPr>
                  <w:rPr>
                    <w:rFonts w:ascii="Calibri Light" w:hAnsi="Calibri Light" w:cs="Calibri"/>
                    <w:sz w:val="22"/>
                    <w:szCs w:val="22"/>
                    <w:lang w:val="en-AU"/>
                  </w:rPr>
                </w:pPr>
                <w:r>
                  <w:rPr>
                    <w:rFonts w:ascii="Calibri Light" w:hAnsi="Calibri Light" w:cs="Calibri"/>
                    <w:sz w:val="22"/>
                    <w:szCs w:val="22"/>
                    <w:lang w:val="en-AU"/>
                  </w:rPr>
                  <w:t>Neil Cooper</w:t>
                </w:r>
              </w:p>
            </w:tc>
            <w:tc>
              <w:tcPr>
                <w:tcW w:w="6662" w:type="dxa"/>
                <w:tcBorders>
                  <w:right w:val="single" w:sz="8" w:space="0" w:color="C0504D"/>
                </w:tcBorders>
              </w:tcPr>
              <w:p w14:paraId="43A821C5" w14:textId="58D8E980" w:rsidR="00DE5418" w:rsidRPr="00B2787A" w:rsidRDefault="00DE5418" w:rsidP="003D55A1">
                <w:pPr>
                  <w:rPr>
                    <w:rFonts w:ascii="Calibri Light" w:hAnsi="Calibri Light"/>
                  </w:rPr>
                </w:pPr>
                <w:r>
                  <w:rPr>
                    <w:rFonts w:ascii="Calibri Light" w:hAnsi="Calibri Light"/>
                  </w:rPr>
                  <w:t>Senior Director, PCS, EPSDD</w:t>
                </w:r>
              </w:p>
            </w:tc>
          </w:tr>
          <w:tr w:rsidR="005F5C27" w:rsidRPr="00B2787A" w14:paraId="7B310263" w14:textId="77777777" w:rsidTr="00CB45B9">
            <w:trPr>
              <w:trHeight w:val="282"/>
            </w:trPr>
            <w:tc>
              <w:tcPr>
                <w:tcW w:w="10490" w:type="dxa"/>
                <w:gridSpan w:val="2"/>
                <w:tcBorders>
                  <w:right w:val="single" w:sz="8" w:space="0" w:color="C0504D"/>
                </w:tcBorders>
                <w:shd w:val="clear" w:color="auto" w:fill="C5E0B3" w:themeFill="accent6" w:themeFillTint="66"/>
              </w:tcPr>
              <w:p w14:paraId="37E22EFA" w14:textId="77777777" w:rsidR="005F5C27" w:rsidRPr="00B2787A" w:rsidRDefault="005F5C27" w:rsidP="003D55A1">
                <w:pPr>
                  <w:rPr>
                    <w:rFonts w:ascii="Calibri Light" w:hAnsi="Calibri Light"/>
                  </w:rPr>
                </w:pPr>
                <w:r>
                  <w:rPr>
                    <w:rFonts w:ascii="Calibri Light" w:hAnsi="Calibri Light"/>
                    <w:b/>
                  </w:rPr>
                  <w:t>Apologies</w:t>
                </w:r>
              </w:p>
            </w:tc>
          </w:tr>
          <w:tr w:rsidR="005F5C27" w:rsidRPr="00B2787A" w14:paraId="38A66937" w14:textId="77777777" w:rsidTr="00CB45B9">
            <w:trPr>
              <w:trHeight w:val="282"/>
            </w:trPr>
            <w:tc>
              <w:tcPr>
                <w:tcW w:w="3828" w:type="dxa"/>
                <w:shd w:val="clear" w:color="auto" w:fill="FFFFFF" w:themeFill="background1"/>
              </w:tcPr>
              <w:p w14:paraId="22357A71" w14:textId="33628E4C" w:rsidR="005F5C27" w:rsidRPr="00DE5418" w:rsidRDefault="00DE5418" w:rsidP="003D55A1">
                <w:pPr>
                  <w:rPr>
                    <w:rFonts w:ascii="Calibri Light" w:hAnsi="Calibri Light"/>
                  </w:rPr>
                </w:pPr>
                <w:r w:rsidRPr="00DE5418">
                  <w:rPr>
                    <w:rFonts w:ascii="Calibri Light" w:hAnsi="Calibri Light"/>
                  </w:rPr>
                  <w:t>Nil</w:t>
                </w:r>
              </w:p>
            </w:tc>
            <w:tc>
              <w:tcPr>
                <w:tcW w:w="6662" w:type="dxa"/>
                <w:tcBorders>
                  <w:right w:val="single" w:sz="8" w:space="0" w:color="C0504D"/>
                </w:tcBorders>
                <w:shd w:val="clear" w:color="auto" w:fill="FFFFFF" w:themeFill="background1"/>
              </w:tcPr>
              <w:p w14:paraId="78A6F8DF" w14:textId="77777777" w:rsidR="005F5C27" w:rsidRPr="00B2787A" w:rsidRDefault="005F5C27" w:rsidP="003D55A1">
                <w:pPr>
                  <w:rPr>
                    <w:rFonts w:ascii="Calibri Light" w:hAnsi="Calibri Light"/>
                  </w:rPr>
                </w:pPr>
              </w:p>
            </w:tc>
          </w:tr>
        </w:tbl>
        <w:p w14:paraId="7310D94A" w14:textId="29D0196F" w:rsidR="005F5C27" w:rsidRDefault="0093306E" w:rsidP="00300508">
          <w:pPr>
            <w:spacing w:after="0"/>
          </w:pPr>
        </w:p>
      </w:sdtContent>
    </w:sdt>
    <w:tbl>
      <w:tblPr>
        <w:tblpPr w:leftFromText="180" w:rightFromText="180" w:vertAnchor="text" w:horzAnchor="margin" w:tblpXSpec="center" w:tblpY="591"/>
        <w:tblW w:w="5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562"/>
        <w:gridCol w:w="6380"/>
        <w:gridCol w:w="1275"/>
        <w:gridCol w:w="116"/>
        <w:gridCol w:w="2188"/>
      </w:tblGrid>
      <w:tr w:rsidR="00476357" w:rsidRPr="00804416" w14:paraId="0C28B70B" w14:textId="77777777" w:rsidTr="003E3D30">
        <w:trPr>
          <w:trHeight w:val="220"/>
        </w:trPr>
        <w:tc>
          <w:tcPr>
            <w:tcW w:w="10521" w:type="dxa"/>
            <w:gridSpan w:val="5"/>
          </w:tcPr>
          <w:p w14:paraId="105AF2FE" w14:textId="33B4119F" w:rsidR="00476357" w:rsidRPr="00804416" w:rsidRDefault="00476357" w:rsidP="00EB2756">
            <w:pPr>
              <w:rPr>
                <w:rFonts w:asciiTheme="majorHAnsi" w:hAnsiTheme="majorHAnsi"/>
                <w:sz w:val="22"/>
                <w:szCs w:val="22"/>
              </w:rPr>
            </w:pPr>
            <w:r w:rsidRPr="00804416">
              <w:rPr>
                <w:rFonts w:asciiTheme="majorHAnsi" w:hAnsiTheme="majorHAnsi"/>
                <w:b/>
                <w:caps/>
                <w:sz w:val="22"/>
                <w:szCs w:val="22"/>
              </w:rPr>
              <w:lastRenderedPageBreak/>
              <w:t>ORDER OF BUSINESS</w:t>
            </w:r>
          </w:p>
        </w:tc>
      </w:tr>
      <w:tr w:rsidR="004E6071" w:rsidRPr="00804416" w14:paraId="68A63827" w14:textId="77777777" w:rsidTr="003E3D30">
        <w:trPr>
          <w:trHeight w:val="163"/>
        </w:trPr>
        <w:tc>
          <w:tcPr>
            <w:tcW w:w="10521" w:type="dxa"/>
            <w:gridSpan w:val="5"/>
            <w:vAlign w:val="bottom"/>
          </w:tcPr>
          <w:p w14:paraId="395ABA34" w14:textId="5CBE2BAE" w:rsidR="004E6071" w:rsidRPr="00804416" w:rsidRDefault="004E6071" w:rsidP="004E6071">
            <w:pPr>
              <w:rPr>
                <w:rFonts w:asciiTheme="majorHAnsi" w:hAnsiTheme="majorHAnsi"/>
                <w:b/>
                <w:bCs/>
                <w:caps/>
                <w:sz w:val="22"/>
                <w:szCs w:val="22"/>
              </w:rPr>
            </w:pPr>
            <w:r w:rsidRPr="00804416">
              <w:rPr>
                <w:rFonts w:asciiTheme="majorHAnsi" w:hAnsiTheme="majorHAnsi"/>
                <w:b/>
                <w:caps/>
                <w:sz w:val="22"/>
                <w:szCs w:val="22"/>
              </w:rPr>
              <w:t>AGenda Items</w:t>
            </w:r>
          </w:p>
        </w:tc>
      </w:tr>
      <w:tr w:rsidR="004E6071" w:rsidRPr="00804416" w14:paraId="06379372" w14:textId="77777777" w:rsidTr="00DE5418">
        <w:trPr>
          <w:trHeight w:val="243"/>
        </w:trPr>
        <w:tc>
          <w:tcPr>
            <w:tcW w:w="562" w:type="dxa"/>
            <w:shd w:val="clear" w:color="auto" w:fill="DEEAF6" w:themeFill="accent1" w:themeFillTint="33"/>
          </w:tcPr>
          <w:p w14:paraId="4BC51326" w14:textId="77777777" w:rsidR="004E6071" w:rsidRPr="00804416" w:rsidRDefault="004E6071" w:rsidP="00EB2756">
            <w:pPr>
              <w:rPr>
                <w:rFonts w:asciiTheme="majorHAnsi" w:hAnsiTheme="majorHAnsi"/>
                <w:b/>
                <w:caps/>
                <w:sz w:val="22"/>
                <w:szCs w:val="22"/>
              </w:rPr>
            </w:pPr>
            <w:r w:rsidRPr="00804416">
              <w:rPr>
                <w:rFonts w:asciiTheme="majorHAnsi" w:hAnsiTheme="majorHAnsi"/>
                <w:b/>
                <w:caps/>
                <w:sz w:val="22"/>
                <w:szCs w:val="22"/>
              </w:rPr>
              <w:t>1</w:t>
            </w:r>
          </w:p>
        </w:tc>
        <w:tc>
          <w:tcPr>
            <w:tcW w:w="6380" w:type="dxa"/>
            <w:shd w:val="clear" w:color="auto" w:fill="DEEAF6" w:themeFill="accent1" w:themeFillTint="33"/>
          </w:tcPr>
          <w:p w14:paraId="627C709E" w14:textId="77777777" w:rsidR="004E6071" w:rsidRPr="00804416" w:rsidRDefault="004E6071" w:rsidP="00EB275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Acknowledgement of country</w:t>
            </w:r>
          </w:p>
        </w:tc>
        <w:tc>
          <w:tcPr>
            <w:tcW w:w="1275" w:type="dxa"/>
            <w:shd w:val="clear" w:color="auto" w:fill="DEEAF6" w:themeFill="accent1" w:themeFillTint="33"/>
          </w:tcPr>
          <w:p w14:paraId="28E8BBA0" w14:textId="5DD47F91" w:rsidR="004E6071" w:rsidRPr="00804416" w:rsidRDefault="004E6071" w:rsidP="00EB275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Presenter:</w:t>
            </w:r>
          </w:p>
        </w:tc>
        <w:tc>
          <w:tcPr>
            <w:tcW w:w="2304" w:type="dxa"/>
            <w:gridSpan w:val="2"/>
            <w:shd w:val="clear" w:color="auto" w:fill="DEEAF6" w:themeFill="accent1" w:themeFillTint="33"/>
          </w:tcPr>
          <w:p w14:paraId="5D1EEB59" w14:textId="7EF1DB4B" w:rsidR="004E6071" w:rsidRPr="00804416" w:rsidRDefault="004E6071" w:rsidP="00EB275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Chair</w:t>
            </w:r>
          </w:p>
        </w:tc>
      </w:tr>
      <w:tr w:rsidR="004E6071" w:rsidRPr="00804416" w14:paraId="603FEDC3" w14:textId="77777777" w:rsidTr="004A06FA">
        <w:trPr>
          <w:trHeight w:val="243"/>
        </w:trPr>
        <w:tc>
          <w:tcPr>
            <w:tcW w:w="562" w:type="dxa"/>
          </w:tcPr>
          <w:p w14:paraId="22C1E942" w14:textId="77777777" w:rsidR="004E6071" w:rsidRPr="00804416" w:rsidRDefault="004E6071" w:rsidP="00EB2756">
            <w:pPr>
              <w:rPr>
                <w:rFonts w:asciiTheme="majorHAnsi" w:hAnsiTheme="majorHAnsi"/>
                <w:b/>
                <w:caps/>
                <w:sz w:val="22"/>
                <w:szCs w:val="22"/>
              </w:rPr>
            </w:pPr>
          </w:p>
        </w:tc>
        <w:tc>
          <w:tcPr>
            <w:tcW w:w="9959" w:type="dxa"/>
            <w:gridSpan w:val="4"/>
          </w:tcPr>
          <w:p w14:paraId="173B7D3B" w14:textId="7E3A6874" w:rsidR="004E6071" w:rsidRPr="00804416" w:rsidRDefault="00906CF9" w:rsidP="00F1604C">
            <w:pPr>
              <w:rPr>
                <w:rFonts w:asciiTheme="majorHAnsi" w:hAnsiTheme="majorHAnsi" w:cs="Arial-ItalicMT"/>
                <w:sz w:val="22"/>
                <w:szCs w:val="22"/>
                <w:lang w:val="en-AU"/>
              </w:rPr>
            </w:pPr>
            <w:r w:rsidRPr="00804416">
              <w:rPr>
                <w:rFonts w:asciiTheme="majorHAnsi" w:hAnsiTheme="majorHAnsi"/>
                <w:sz w:val="22"/>
                <w:szCs w:val="22"/>
              </w:rPr>
              <w:t>The Chair acknowledged the traditional custodians of the land that the meeting was on, the Ngunnawal people.  She expressed acknowledgement and respect towards their continuing culture and the contributions they make to the life of this city and this region. She also acknowledged and welcomed other Aboriginal and Torres Strait Islander people attending the meeting.</w:t>
            </w:r>
          </w:p>
        </w:tc>
      </w:tr>
      <w:tr w:rsidR="004E6071" w:rsidRPr="00804416" w14:paraId="3354F63D" w14:textId="77777777" w:rsidTr="004A06FA">
        <w:trPr>
          <w:trHeight w:val="216"/>
        </w:trPr>
        <w:tc>
          <w:tcPr>
            <w:tcW w:w="562" w:type="dxa"/>
            <w:shd w:val="clear" w:color="auto" w:fill="DEEAF6" w:themeFill="accent1" w:themeFillTint="33"/>
          </w:tcPr>
          <w:p w14:paraId="1D203549" w14:textId="77777777"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2</w:t>
            </w:r>
          </w:p>
        </w:tc>
        <w:tc>
          <w:tcPr>
            <w:tcW w:w="6380" w:type="dxa"/>
            <w:shd w:val="clear" w:color="auto" w:fill="DEEAF6" w:themeFill="accent1" w:themeFillTint="33"/>
          </w:tcPr>
          <w:p w14:paraId="77A9062F" w14:textId="77777777" w:rsidR="004E6071" w:rsidRPr="00804416" w:rsidRDefault="004E6071" w:rsidP="00EB2756">
            <w:pPr>
              <w:rPr>
                <w:rFonts w:asciiTheme="majorHAnsi" w:hAnsiTheme="majorHAnsi"/>
                <w:b/>
                <w:sz w:val="22"/>
                <w:szCs w:val="22"/>
              </w:rPr>
            </w:pPr>
            <w:r w:rsidRPr="00804416">
              <w:rPr>
                <w:rFonts w:asciiTheme="majorHAnsi" w:hAnsiTheme="majorHAnsi" w:cs="Arial-ItalicMT"/>
                <w:b/>
                <w:iCs/>
                <w:sz w:val="22"/>
                <w:szCs w:val="22"/>
                <w:lang w:val="en-AU"/>
              </w:rPr>
              <w:t>Welcome, introductions, apologies and nomination of member to monitor performance checklist</w:t>
            </w:r>
          </w:p>
        </w:tc>
        <w:tc>
          <w:tcPr>
            <w:tcW w:w="1275" w:type="dxa"/>
            <w:shd w:val="clear" w:color="auto" w:fill="DEEAF6" w:themeFill="accent1" w:themeFillTint="33"/>
          </w:tcPr>
          <w:p w14:paraId="3846523D" w14:textId="6ADAA881" w:rsidR="004E6071" w:rsidRPr="00804416" w:rsidRDefault="004E6071" w:rsidP="00EB2756">
            <w:pPr>
              <w:rPr>
                <w:rFonts w:asciiTheme="majorHAnsi" w:hAnsiTheme="majorHAnsi"/>
                <w:b/>
                <w:sz w:val="22"/>
                <w:szCs w:val="22"/>
              </w:rPr>
            </w:pPr>
            <w:r w:rsidRPr="00804416">
              <w:rPr>
                <w:rFonts w:asciiTheme="majorHAnsi" w:hAnsiTheme="majorHAnsi" w:cs="Arial-ItalicMT"/>
                <w:b/>
                <w:iCs/>
                <w:sz w:val="22"/>
                <w:szCs w:val="22"/>
                <w:lang w:val="en-AU"/>
              </w:rPr>
              <w:t>Presenter:</w:t>
            </w:r>
          </w:p>
        </w:tc>
        <w:tc>
          <w:tcPr>
            <w:tcW w:w="2304" w:type="dxa"/>
            <w:gridSpan w:val="2"/>
            <w:shd w:val="clear" w:color="auto" w:fill="DEEAF6" w:themeFill="accent1" w:themeFillTint="33"/>
          </w:tcPr>
          <w:p w14:paraId="069F9648" w14:textId="55F2E772"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Chair</w:t>
            </w:r>
          </w:p>
        </w:tc>
      </w:tr>
      <w:tr w:rsidR="004E6071" w:rsidRPr="00804416" w14:paraId="5E36E37D" w14:textId="77777777" w:rsidTr="004A06FA">
        <w:trPr>
          <w:trHeight w:val="216"/>
        </w:trPr>
        <w:tc>
          <w:tcPr>
            <w:tcW w:w="562" w:type="dxa"/>
          </w:tcPr>
          <w:p w14:paraId="214F26B1" w14:textId="77777777" w:rsidR="004E6071" w:rsidRPr="00804416" w:rsidRDefault="004E6071" w:rsidP="00EB2756">
            <w:pPr>
              <w:rPr>
                <w:rFonts w:asciiTheme="majorHAnsi" w:hAnsiTheme="majorHAnsi"/>
                <w:b/>
                <w:sz w:val="22"/>
                <w:szCs w:val="22"/>
              </w:rPr>
            </w:pPr>
          </w:p>
        </w:tc>
        <w:tc>
          <w:tcPr>
            <w:tcW w:w="9959" w:type="dxa"/>
            <w:gridSpan w:val="4"/>
          </w:tcPr>
          <w:p w14:paraId="11B93722" w14:textId="77777777" w:rsidR="00825DFD" w:rsidRDefault="00906CF9" w:rsidP="00C025DB">
            <w:pPr>
              <w:rPr>
                <w:rFonts w:asciiTheme="majorHAnsi" w:hAnsiTheme="majorHAnsi" w:cs="Arial-ItalicMT"/>
                <w:iCs/>
                <w:sz w:val="22"/>
                <w:szCs w:val="22"/>
                <w:lang w:val="en-AU"/>
              </w:rPr>
            </w:pPr>
            <w:r w:rsidRPr="00804416">
              <w:rPr>
                <w:rFonts w:asciiTheme="majorHAnsi" w:hAnsiTheme="majorHAnsi" w:cs="Arial-ItalicMT"/>
                <w:iCs/>
                <w:sz w:val="22"/>
                <w:szCs w:val="22"/>
                <w:lang w:val="en-AU"/>
              </w:rPr>
              <w:t>The Chair</w:t>
            </w:r>
            <w:r w:rsidR="00EF26DA" w:rsidRPr="00804416">
              <w:rPr>
                <w:rFonts w:asciiTheme="majorHAnsi" w:hAnsiTheme="majorHAnsi" w:cs="Arial-ItalicMT"/>
                <w:iCs/>
                <w:sz w:val="22"/>
                <w:szCs w:val="22"/>
                <w:lang w:val="en-AU"/>
              </w:rPr>
              <w:t xml:space="preserve"> welcomed all meeting </w:t>
            </w:r>
            <w:r w:rsidR="00C025DB" w:rsidRPr="00804416">
              <w:rPr>
                <w:rFonts w:asciiTheme="majorHAnsi" w:hAnsiTheme="majorHAnsi" w:cs="Arial-ItalicMT"/>
                <w:iCs/>
                <w:sz w:val="22"/>
                <w:szCs w:val="22"/>
                <w:lang w:val="en-AU"/>
              </w:rPr>
              <w:t xml:space="preserve">attendees </w:t>
            </w:r>
            <w:r w:rsidR="00EF26DA" w:rsidRPr="00804416">
              <w:rPr>
                <w:rFonts w:asciiTheme="majorHAnsi" w:hAnsiTheme="majorHAnsi" w:cs="Arial-ItalicMT"/>
                <w:iCs/>
                <w:sz w:val="22"/>
                <w:szCs w:val="22"/>
                <w:lang w:val="en-AU"/>
              </w:rPr>
              <w:t xml:space="preserve">and </w:t>
            </w:r>
            <w:r w:rsidR="00C025DB" w:rsidRPr="00804416">
              <w:rPr>
                <w:rFonts w:asciiTheme="majorHAnsi" w:hAnsiTheme="majorHAnsi" w:cs="Arial-ItalicMT"/>
                <w:iCs/>
                <w:sz w:val="22"/>
                <w:szCs w:val="22"/>
                <w:lang w:val="en-AU"/>
              </w:rPr>
              <w:t xml:space="preserve">noted </w:t>
            </w:r>
            <w:r w:rsidR="00F639DA" w:rsidRPr="00804416">
              <w:rPr>
                <w:rFonts w:asciiTheme="majorHAnsi" w:hAnsiTheme="majorHAnsi" w:cs="Arial-ItalicMT"/>
                <w:iCs/>
                <w:sz w:val="22"/>
                <w:szCs w:val="22"/>
                <w:lang w:val="en-AU"/>
              </w:rPr>
              <w:t>apologies</w:t>
            </w:r>
            <w:r w:rsidR="00C025DB" w:rsidRPr="00804416">
              <w:rPr>
                <w:rFonts w:asciiTheme="majorHAnsi" w:hAnsiTheme="majorHAnsi" w:cs="Arial-ItalicMT"/>
                <w:iCs/>
                <w:sz w:val="22"/>
                <w:szCs w:val="22"/>
                <w:lang w:val="en-AU"/>
              </w:rPr>
              <w:t>.</w:t>
            </w:r>
          </w:p>
          <w:p w14:paraId="3AD6D1AE" w14:textId="6F497CE5" w:rsidR="002E5F52" w:rsidRPr="00804416" w:rsidRDefault="00644E03" w:rsidP="00C025DB">
            <w:pPr>
              <w:rPr>
                <w:rFonts w:asciiTheme="majorHAnsi" w:hAnsiTheme="majorHAnsi"/>
                <w:sz w:val="22"/>
                <w:szCs w:val="22"/>
              </w:rPr>
            </w:pPr>
            <w:r>
              <w:rPr>
                <w:rFonts w:asciiTheme="majorHAnsi" w:hAnsiTheme="majorHAnsi" w:cs="Arial-ItalicMT"/>
                <w:iCs/>
                <w:sz w:val="22"/>
                <w:szCs w:val="22"/>
                <w:lang w:val="en-AU"/>
              </w:rPr>
              <w:t>Council congratulated Georgeina Whelan on her permanent appointment as the ESA Commissioner.</w:t>
            </w:r>
          </w:p>
        </w:tc>
      </w:tr>
      <w:tr w:rsidR="00763C80" w:rsidRPr="00804416" w14:paraId="70E72FF1" w14:textId="77777777" w:rsidTr="004A06FA">
        <w:trPr>
          <w:trHeight w:val="198"/>
        </w:trPr>
        <w:tc>
          <w:tcPr>
            <w:tcW w:w="562" w:type="dxa"/>
            <w:shd w:val="clear" w:color="auto" w:fill="DEEAF6" w:themeFill="accent1" w:themeFillTint="33"/>
          </w:tcPr>
          <w:p w14:paraId="5D7750D5" w14:textId="77777777"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3</w:t>
            </w:r>
          </w:p>
        </w:tc>
        <w:tc>
          <w:tcPr>
            <w:tcW w:w="6380" w:type="dxa"/>
            <w:shd w:val="clear" w:color="auto" w:fill="DEEAF6" w:themeFill="accent1" w:themeFillTint="33"/>
          </w:tcPr>
          <w:p w14:paraId="4564F0F1" w14:textId="77777777" w:rsidR="004E6071" w:rsidRPr="00804416" w:rsidRDefault="004E6071" w:rsidP="00EB275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Declarations of interest</w:t>
            </w:r>
          </w:p>
        </w:tc>
        <w:tc>
          <w:tcPr>
            <w:tcW w:w="1275" w:type="dxa"/>
            <w:shd w:val="clear" w:color="auto" w:fill="DEEAF6" w:themeFill="accent1" w:themeFillTint="33"/>
          </w:tcPr>
          <w:p w14:paraId="44275DDB" w14:textId="6DC77FE3" w:rsidR="004E6071" w:rsidRPr="00804416" w:rsidRDefault="004E6071" w:rsidP="00EB2756">
            <w:pPr>
              <w:rPr>
                <w:rFonts w:asciiTheme="majorHAnsi" w:hAnsiTheme="majorHAnsi"/>
                <w:b/>
                <w:sz w:val="22"/>
                <w:szCs w:val="22"/>
              </w:rPr>
            </w:pPr>
            <w:r w:rsidRPr="00804416">
              <w:rPr>
                <w:rFonts w:asciiTheme="majorHAnsi" w:hAnsiTheme="majorHAnsi" w:cs="Arial-ItalicMT"/>
                <w:b/>
                <w:iCs/>
                <w:sz w:val="22"/>
                <w:szCs w:val="22"/>
                <w:lang w:val="en-AU"/>
              </w:rPr>
              <w:t>Presenter:</w:t>
            </w:r>
          </w:p>
        </w:tc>
        <w:tc>
          <w:tcPr>
            <w:tcW w:w="2304" w:type="dxa"/>
            <w:gridSpan w:val="2"/>
            <w:shd w:val="clear" w:color="auto" w:fill="DEEAF6" w:themeFill="accent1" w:themeFillTint="33"/>
          </w:tcPr>
          <w:p w14:paraId="192D10B8" w14:textId="6519DA5C"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Chair</w:t>
            </w:r>
          </w:p>
        </w:tc>
      </w:tr>
      <w:tr w:rsidR="004E6071" w:rsidRPr="00804416" w14:paraId="721EDB15" w14:textId="77777777" w:rsidTr="004A06FA">
        <w:trPr>
          <w:trHeight w:val="198"/>
        </w:trPr>
        <w:tc>
          <w:tcPr>
            <w:tcW w:w="562" w:type="dxa"/>
          </w:tcPr>
          <w:p w14:paraId="60246EAC" w14:textId="77777777" w:rsidR="004E6071" w:rsidRPr="00804416" w:rsidRDefault="004E6071" w:rsidP="00EB2756">
            <w:pPr>
              <w:rPr>
                <w:rFonts w:asciiTheme="majorHAnsi" w:hAnsiTheme="majorHAnsi"/>
                <w:sz w:val="22"/>
                <w:szCs w:val="22"/>
              </w:rPr>
            </w:pPr>
          </w:p>
        </w:tc>
        <w:tc>
          <w:tcPr>
            <w:tcW w:w="9959" w:type="dxa"/>
            <w:gridSpan w:val="4"/>
          </w:tcPr>
          <w:p w14:paraId="2CA286EC" w14:textId="029348FB" w:rsidR="004E6071" w:rsidRPr="00804416" w:rsidRDefault="007268F0" w:rsidP="000E317B">
            <w:pPr>
              <w:rPr>
                <w:rFonts w:asciiTheme="majorHAnsi" w:hAnsiTheme="majorHAnsi"/>
                <w:sz w:val="22"/>
                <w:szCs w:val="22"/>
              </w:rPr>
            </w:pPr>
            <w:r w:rsidRPr="008F7727">
              <w:rPr>
                <w:rFonts w:asciiTheme="majorHAnsi" w:hAnsiTheme="majorHAnsi" w:cs="Arial-ItalicMT"/>
                <w:iCs/>
                <w:sz w:val="22"/>
                <w:szCs w:val="22"/>
                <w:lang w:val="en-AU"/>
              </w:rPr>
              <w:t>No declarations of conflict of interest were received.</w:t>
            </w:r>
          </w:p>
        </w:tc>
      </w:tr>
      <w:tr w:rsidR="00763C80" w:rsidRPr="00804416" w14:paraId="5625DB48" w14:textId="77777777" w:rsidTr="004A06FA">
        <w:trPr>
          <w:trHeight w:val="243"/>
        </w:trPr>
        <w:tc>
          <w:tcPr>
            <w:tcW w:w="562" w:type="dxa"/>
            <w:shd w:val="clear" w:color="auto" w:fill="DEEAF6" w:themeFill="accent1" w:themeFillTint="33"/>
          </w:tcPr>
          <w:p w14:paraId="70272D3B" w14:textId="77777777"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4</w:t>
            </w:r>
          </w:p>
        </w:tc>
        <w:tc>
          <w:tcPr>
            <w:tcW w:w="6380" w:type="dxa"/>
            <w:shd w:val="clear" w:color="auto" w:fill="DEEAF6" w:themeFill="accent1" w:themeFillTint="33"/>
          </w:tcPr>
          <w:p w14:paraId="29FF13DD" w14:textId="7F09342F" w:rsidR="004E6071" w:rsidRPr="00804416" w:rsidRDefault="004E6071" w:rsidP="00DE5418">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 xml:space="preserve">Acceptance of minutes from the </w:t>
            </w:r>
            <w:r w:rsidR="00DE5418">
              <w:rPr>
                <w:rFonts w:asciiTheme="majorHAnsi" w:hAnsiTheme="majorHAnsi" w:cs="Arial-ItalicMT"/>
                <w:b/>
                <w:iCs/>
                <w:sz w:val="22"/>
                <w:szCs w:val="22"/>
                <w:lang w:val="en-AU"/>
              </w:rPr>
              <w:t>7 August</w:t>
            </w:r>
            <w:r w:rsidR="005E7A13" w:rsidRPr="00804416">
              <w:rPr>
                <w:rFonts w:asciiTheme="majorHAnsi" w:hAnsiTheme="majorHAnsi" w:cs="Arial-ItalicMT"/>
                <w:b/>
                <w:iCs/>
                <w:sz w:val="22"/>
                <w:szCs w:val="22"/>
                <w:lang w:val="en-AU"/>
              </w:rPr>
              <w:t xml:space="preserve"> </w:t>
            </w:r>
            <w:r w:rsidR="00F639DA" w:rsidRPr="00804416">
              <w:rPr>
                <w:rFonts w:asciiTheme="majorHAnsi" w:hAnsiTheme="majorHAnsi" w:cs="Arial-ItalicMT"/>
                <w:b/>
                <w:iCs/>
                <w:sz w:val="22"/>
                <w:szCs w:val="22"/>
                <w:lang w:val="en-AU"/>
              </w:rPr>
              <w:t xml:space="preserve">2019 </w:t>
            </w:r>
            <w:r w:rsidRPr="00804416">
              <w:rPr>
                <w:rFonts w:asciiTheme="majorHAnsi" w:hAnsiTheme="majorHAnsi" w:cs="Arial-ItalicMT"/>
                <w:b/>
                <w:iCs/>
                <w:sz w:val="22"/>
                <w:szCs w:val="22"/>
                <w:lang w:val="en-AU"/>
              </w:rPr>
              <w:t>meeting</w:t>
            </w:r>
          </w:p>
        </w:tc>
        <w:tc>
          <w:tcPr>
            <w:tcW w:w="1275" w:type="dxa"/>
            <w:shd w:val="clear" w:color="auto" w:fill="DEEAF6" w:themeFill="accent1" w:themeFillTint="33"/>
          </w:tcPr>
          <w:p w14:paraId="690E9C96" w14:textId="1982299E" w:rsidR="004E6071" w:rsidRPr="00804416" w:rsidRDefault="004E6071" w:rsidP="00EB2756">
            <w:pPr>
              <w:rPr>
                <w:rFonts w:asciiTheme="majorHAnsi" w:hAnsiTheme="majorHAnsi"/>
                <w:b/>
                <w:sz w:val="22"/>
                <w:szCs w:val="22"/>
              </w:rPr>
            </w:pPr>
            <w:r w:rsidRPr="00804416">
              <w:rPr>
                <w:rFonts w:asciiTheme="majorHAnsi" w:hAnsiTheme="majorHAnsi" w:cs="Arial-ItalicMT"/>
                <w:b/>
                <w:iCs/>
                <w:sz w:val="22"/>
                <w:szCs w:val="22"/>
                <w:lang w:val="en-AU"/>
              </w:rPr>
              <w:t>Presenter:</w:t>
            </w:r>
          </w:p>
        </w:tc>
        <w:tc>
          <w:tcPr>
            <w:tcW w:w="2304" w:type="dxa"/>
            <w:gridSpan w:val="2"/>
            <w:shd w:val="clear" w:color="auto" w:fill="DEEAF6" w:themeFill="accent1" w:themeFillTint="33"/>
          </w:tcPr>
          <w:p w14:paraId="3C4FA2D0" w14:textId="7056F2A5"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Chair</w:t>
            </w:r>
          </w:p>
        </w:tc>
      </w:tr>
      <w:tr w:rsidR="004E6071" w:rsidRPr="00804416" w14:paraId="1B7DCC58" w14:textId="77777777" w:rsidTr="004A06FA">
        <w:trPr>
          <w:trHeight w:val="243"/>
        </w:trPr>
        <w:tc>
          <w:tcPr>
            <w:tcW w:w="562" w:type="dxa"/>
          </w:tcPr>
          <w:p w14:paraId="3A62ECD5" w14:textId="77777777" w:rsidR="004E6071" w:rsidRPr="00804416" w:rsidRDefault="004E6071" w:rsidP="00EB2756">
            <w:pPr>
              <w:rPr>
                <w:rFonts w:asciiTheme="majorHAnsi" w:hAnsiTheme="majorHAnsi"/>
                <w:b/>
                <w:sz w:val="22"/>
                <w:szCs w:val="22"/>
              </w:rPr>
            </w:pPr>
          </w:p>
        </w:tc>
        <w:tc>
          <w:tcPr>
            <w:tcW w:w="9959" w:type="dxa"/>
            <w:gridSpan w:val="4"/>
          </w:tcPr>
          <w:p w14:paraId="12A693B9" w14:textId="62351B5E" w:rsidR="00EF26DA" w:rsidRPr="00804416" w:rsidRDefault="0058110B" w:rsidP="00DE5418">
            <w:pPr>
              <w:rPr>
                <w:rFonts w:asciiTheme="majorHAnsi" w:hAnsiTheme="majorHAnsi"/>
                <w:sz w:val="22"/>
                <w:szCs w:val="22"/>
              </w:rPr>
            </w:pPr>
            <w:r w:rsidRPr="00804416">
              <w:rPr>
                <w:rFonts w:asciiTheme="majorHAnsi" w:hAnsiTheme="majorHAnsi"/>
                <w:sz w:val="22"/>
                <w:szCs w:val="22"/>
              </w:rPr>
              <w:t>T</w:t>
            </w:r>
            <w:r w:rsidR="00534B9B" w:rsidRPr="00804416">
              <w:rPr>
                <w:rFonts w:asciiTheme="majorHAnsi" w:hAnsiTheme="majorHAnsi"/>
                <w:sz w:val="22"/>
                <w:szCs w:val="22"/>
              </w:rPr>
              <w:t xml:space="preserve">he </w:t>
            </w:r>
            <w:r w:rsidR="00280A04" w:rsidRPr="00804416">
              <w:rPr>
                <w:rFonts w:asciiTheme="majorHAnsi" w:hAnsiTheme="majorHAnsi"/>
                <w:sz w:val="22"/>
                <w:szCs w:val="22"/>
              </w:rPr>
              <w:t xml:space="preserve">draft </w:t>
            </w:r>
            <w:r w:rsidR="00534B9B" w:rsidRPr="00804416">
              <w:rPr>
                <w:rFonts w:asciiTheme="majorHAnsi" w:hAnsiTheme="majorHAnsi"/>
                <w:sz w:val="22"/>
                <w:szCs w:val="22"/>
              </w:rPr>
              <w:t xml:space="preserve">minutes from </w:t>
            </w:r>
            <w:r w:rsidR="00DE5418">
              <w:rPr>
                <w:rFonts w:asciiTheme="majorHAnsi" w:hAnsiTheme="majorHAnsi"/>
                <w:sz w:val="22"/>
                <w:szCs w:val="22"/>
              </w:rPr>
              <w:t>7 August</w:t>
            </w:r>
            <w:r w:rsidR="00534B9B" w:rsidRPr="00804416">
              <w:rPr>
                <w:rFonts w:asciiTheme="majorHAnsi" w:hAnsiTheme="majorHAnsi"/>
                <w:sz w:val="22"/>
                <w:szCs w:val="22"/>
              </w:rPr>
              <w:t xml:space="preserve"> 2019 </w:t>
            </w:r>
            <w:r w:rsidR="00F639DA" w:rsidRPr="00804416">
              <w:rPr>
                <w:rFonts w:asciiTheme="majorHAnsi" w:hAnsiTheme="majorHAnsi"/>
                <w:sz w:val="22"/>
                <w:szCs w:val="22"/>
              </w:rPr>
              <w:t xml:space="preserve">were accepted as a true and accurate </w:t>
            </w:r>
            <w:r w:rsidRPr="00804416">
              <w:rPr>
                <w:rFonts w:asciiTheme="majorHAnsi" w:hAnsiTheme="majorHAnsi"/>
                <w:sz w:val="22"/>
                <w:szCs w:val="22"/>
              </w:rPr>
              <w:t>reflection</w:t>
            </w:r>
            <w:r w:rsidR="006C4F47">
              <w:rPr>
                <w:rFonts w:asciiTheme="majorHAnsi" w:hAnsiTheme="majorHAnsi"/>
                <w:sz w:val="22"/>
                <w:szCs w:val="22"/>
              </w:rPr>
              <w:t xml:space="preserve"> of the meeting with a minor amendment required.</w:t>
            </w:r>
          </w:p>
        </w:tc>
      </w:tr>
      <w:tr w:rsidR="008B49BD" w:rsidRPr="00804416" w14:paraId="24D93F8F" w14:textId="77777777" w:rsidTr="008B49BD">
        <w:trPr>
          <w:trHeight w:val="243"/>
        </w:trPr>
        <w:tc>
          <w:tcPr>
            <w:tcW w:w="562" w:type="dxa"/>
            <w:shd w:val="clear" w:color="auto" w:fill="F7CAAC" w:themeFill="accent2" w:themeFillTint="66"/>
          </w:tcPr>
          <w:p w14:paraId="14378B21" w14:textId="77777777" w:rsidR="008B49BD" w:rsidRPr="00804416" w:rsidRDefault="008B49BD" w:rsidP="00EB2756">
            <w:pPr>
              <w:rPr>
                <w:rFonts w:asciiTheme="majorHAnsi" w:hAnsiTheme="majorHAnsi"/>
                <w:b/>
                <w:sz w:val="22"/>
                <w:szCs w:val="22"/>
              </w:rPr>
            </w:pPr>
          </w:p>
        </w:tc>
        <w:tc>
          <w:tcPr>
            <w:tcW w:w="9959" w:type="dxa"/>
            <w:gridSpan w:val="4"/>
            <w:shd w:val="clear" w:color="auto" w:fill="F7CAAC" w:themeFill="accent2" w:themeFillTint="66"/>
          </w:tcPr>
          <w:p w14:paraId="31E121C5" w14:textId="2A67CF8C" w:rsidR="008B49BD" w:rsidRPr="008B49BD" w:rsidRDefault="008B49BD" w:rsidP="00B65393">
            <w:pPr>
              <w:rPr>
                <w:rFonts w:asciiTheme="majorHAnsi" w:hAnsiTheme="majorHAnsi"/>
                <w:sz w:val="22"/>
                <w:szCs w:val="22"/>
              </w:rPr>
            </w:pPr>
            <w:r w:rsidRPr="008B49BD">
              <w:rPr>
                <w:rFonts w:asciiTheme="majorHAnsi" w:hAnsiTheme="majorHAnsi"/>
                <w:b/>
                <w:sz w:val="22"/>
                <w:szCs w:val="22"/>
              </w:rPr>
              <w:t xml:space="preserve">Action: </w:t>
            </w:r>
            <w:r w:rsidRPr="008B49BD">
              <w:rPr>
                <w:rFonts w:asciiTheme="majorHAnsi" w:hAnsiTheme="majorHAnsi"/>
                <w:sz w:val="22"/>
                <w:szCs w:val="22"/>
              </w:rPr>
              <w:t>Secretariat to pr</w:t>
            </w:r>
            <w:r>
              <w:rPr>
                <w:rFonts w:asciiTheme="majorHAnsi" w:hAnsiTheme="majorHAnsi"/>
                <w:sz w:val="22"/>
                <w:szCs w:val="22"/>
              </w:rPr>
              <w:t xml:space="preserve">ovide BFC </w:t>
            </w:r>
            <w:r w:rsidRPr="008B49BD">
              <w:rPr>
                <w:rFonts w:asciiTheme="majorHAnsi" w:hAnsiTheme="majorHAnsi"/>
                <w:sz w:val="22"/>
                <w:szCs w:val="22"/>
              </w:rPr>
              <w:t xml:space="preserve">with </w:t>
            </w:r>
            <w:r>
              <w:rPr>
                <w:rFonts w:asciiTheme="majorHAnsi" w:hAnsiTheme="majorHAnsi"/>
                <w:sz w:val="22"/>
                <w:szCs w:val="22"/>
              </w:rPr>
              <w:t>the advertisement for the vacant position</w:t>
            </w:r>
            <w:r w:rsidR="00727840">
              <w:rPr>
                <w:rFonts w:asciiTheme="majorHAnsi" w:hAnsiTheme="majorHAnsi"/>
                <w:sz w:val="22"/>
                <w:szCs w:val="22"/>
              </w:rPr>
              <w:t xml:space="preserve"> on BFC</w:t>
            </w:r>
            <w:r w:rsidR="002C1A60">
              <w:rPr>
                <w:rFonts w:asciiTheme="majorHAnsi" w:hAnsiTheme="majorHAnsi"/>
                <w:sz w:val="22"/>
                <w:szCs w:val="22"/>
              </w:rPr>
              <w:t xml:space="preserve">, </w:t>
            </w:r>
            <w:r w:rsidR="00B65393">
              <w:rPr>
                <w:rFonts w:asciiTheme="majorHAnsi" w:hAnsiTheme="majorHAnsi"/>
                <w:sz w:val="22"/>
                <w:szCs w:val="22"/>
              </w:rPr>
              <w:t xml:space="preserve">for </w:t>
            </w:r>
            <w:r w:rsidR="002C1A60">
              <w:rPr>
                <w:rFonts w:asciiTheme="majorHAnsi" w:hAnsiTheme="majorHAnsi"/>
                <w:sz w:val="22"/>
                <w:szCs w:val="22"/>
              </w:rPr>
              <w:t>distribut</w:t>
            </w:r>
            <w:r w:rsidR="00B65393">
              <w:rPr>
                <w:rFonts w:asciiTheme="majorHAnsi" w:hAnsiTheme="majorHAnsi"/>
                <w:sz w:val="22"/>
                <w:szCs w:val="22"/>
              </w:rPr>
              <w:t>ion</w:t>
            </w:r>
            <w:r w:rsidR="002C1A60">
              <w:rPr>
                <w:rFonts w:asciiTheme="majorHAnsi" w:hAnsiTheme="majorHAnsi"/>
                <w:sz w:val="22"/>
                <w:szCs w:val="22"/>
              </w:rPr>
              <w:t xml:space="preserve"> via their </w:t>
            </w:r>
            <w:r w:rsidR="00B65393">
              <w:rPr>
                <w:rFonts w:asciiTheme="majorHAnsi" w:hAnsiTheme="majorHAnsi"/>
                <w:sz w:val="22"/>
                <w:szCs w:val="22"/>
              </w:rPr>
              <w:t>associates</w:t>
            </w:r>
          </w:p>
        </w:tc>
      </w:tr>
      <w:tr w:rsidR="00763C80" w:rsidRPr="00804416" w14:paraId="7C5DAAB2" w14:textId="77777777" w:rsidTr="004A06FA">
        <w:trPr>
          <w:trHeight w:val="243"/>
        </w:trPr>
        <w:tc>
          <w:tcPr>
            <w:tcW w:w="562" w:type="dxa"/>
            <w:shd w:val="clear" w:color="auto" w:fill="DEEAF6" w:themeFill="accent1" w:themeFillTint="33"/>
          </w:tcPr>
          <w:p w14:paraId="055A2B35" w14:textId="53C3858E"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5</w:t>
            </w:r>
          </w:p>
        </w:tc>
        <w:tc>
          <w:tcPr>
            <w:tcW w:w="6380" w:type="dxa"/>
            <w:shd w:val="clear" w:color="auto" w:fill="DEEAF6" w:themeFill="accent1" w:themeFillTint="33"/>
          </w:tcPr>
          <w:p w14:paraId="6F383FC2" w14:textId="77777777" w:rsidR="004E6071" w:rsidRPr="00804416" w:rsidRDefault="004E6071" w:rsidP="00EB275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Review action list – attached to minutes</w:t>
            </w:r>
          </w:p>
        </w:tc>
        <w:tc>
          <w:tcPr>
            <w:tcW w:w="1275" w:type="dxa"/>
            <w:shd w:val="clear" w:color="auto" w:fill="DEEAF6" w:themeFill="accent1" w:themeFillTint="33"/>
          </w:tcPr>
          <w:p w14:paraId="1653AD1C" w14:textId="4EFB7413"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Presenter:</w:t>
            </w:r>
          </w:p>
        </w:tc>
        <w:tc>
          <w:tcPr>
            <w:tcW w:w="2304" w:type="dxa"/>
            <w:gridSpan w:val="2"/>
            <w:shd w:val="clear" w:color="auto" w:fill="DEEAF6" w:themeFill="accent1" w:themeFillTint="33"/>
          </w:tcPr>
          <w:p w14:paraId="5F87EB60" w14:textId="4FF6ED53"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Chair</w:t>
            </w:r>
          </w:p>
        </w:tc>
      </w:tr>
      <w:tr w:rsidR="004E6071" w:rsidRPr="00804416" w14:paraId="184627D9" w14:textId="77777777" w:rsidTr="004A06FA">
        <w:trPr>
          <w:trHeight w:val="243"/>
        </w:trPr>
        <w:tc>
          <w:tcPr>
            <w:tcW w:w="562" w:type="dxa"/>
          </w:tcPr>
          <w:p w14:paraId="5201C4D6" w14:textId="77777777" w:rsidR="004E6071" w:rsidRPr="00804416" w:rsidRDefault="004E6071" w:rsidP="00EB2756">
            <w:pPr>
              <w:rPr>
                <w:rFonts w:asciiTheme="majorHAnsi" w:hAnsiTheme="majorHAnsi"/>
                <w:b/>
                <w:sz w:val="22"/>
                <w:szCs w:val="22"/>
              </w:rPr>
            </w:pPr>
          </w:p>
        </w:tc>
        <w:tc>
          <w:tcPr>
            <w:tcW w:w="9959" w:type="dxa"/>
            <w:gridSpan w:val="4"/>
          </w:tcPr>
          <w:p w14:paraId="119B923F" w14:textId="65189018" w:rsidR="005C0759" w:rsidRPr="00804416" w:rsidRDefault="00702360" w:rsidP="005F008A">
            <w:pPr>
              <w:rPr>
                <w:rFonts w:asciiTheme="majorHAnsi" w:hAnsiTheme="majorHAnsi"/>
                <w:sz w:val="22"/>
                <w:szCs w:val="22"/>
              </w:rPr>
            </w:pPr>
            <w:r w:rsidRPr="00804416">
              <w:rPr>
                <w:rFonts w:asciiTheme="majorHAnsi" w:hAnsiTheme="majorHAnsi"/>
                <w:sz w:val="22"/>
                <w:szCs w:val="22"/>
              </w:rPr>
              <w:t>The Council review</w:t>
            </w:r>
            <w:r w:rsidR="00CF6581" w:rsidRPr="00804416">
              <w:rPr>
                <w:rFonts w:asciiTheme="majorHAnsi" w:hAnsiTheme="majorHAnsi"/>
                <w:sz w:val="22"/>
                <w:szCs w:val="22"/>
              </w:rPr>
              <w:t>ed the outstanding action items and noted they were either complete, not yet due or covered in the meeting agenda.</w:t>
            </w:r>
          </w:p>
        </w:tc>
      </w:tr>
      <w:tr w:rsidR="004E6071" w:rsidRPr="00804416" w14:paraId="56CFAB41" w14:textId="77777777" w:rsidTr="004A06FA">
        <w:trPr>
          <w:trHeight w:val="446"/>
        </w:trPr>
        <w:tc>
          <w:tcPr>
            <w:tcW w:w="562" w:type="dxa"/>
            <w:shd w:val="clear" w:color="auto" w:fill="DEEAF6" w:themeFill="accent1" w:themeFillTint="33"/>
          </w:tcPr>
          <w:p w14:paraId="306A734A" w14:textId="77777777" w:rsidR="004E6071" w:rsidRPr="00804416" w:rsidRDefault="004E6071" w:rsidP="00EB2756">
            <w:pPr>
              <w:rPr>
                <w:rFonts w:asciiTheme="majorHAnsi" w:hAnsiTheme="majorHAnsi"/>
                <w:b/>
                <w:sz w:val="22"/>
                <w:szCs w:val="22"/>
              </w:rPr>
            </w:pPr>
            <w:r w:rsidRPr="00804416">
              <w:rPr>
                <w:rFonts w:asciiTheme="majorHAnsi" w:hAnsiTheme="majorHAnsi"/>
                <w:b/>
                <w:sz w:val="22"/>
                <w:szCs w:val="22"/>
              </w:rPr>
              <w:t>6</w:t>
            </w:r>
          </w:p>
        </w:tc>
        <w:tc>
          <w:tcPr>
            <w:tcW w:w="6380" w:type="dxa"/>
            <w:shd w:val="clear" w:color="auto" w:fill="DEEAF6" w:themeFill="accent1" w:themeFillTint="33"/>
          </w:tcPr>
          <w:p w14:paraId="6521A678" w14:textId="193D3005" w:rsidR="004E6071" w:rsidRPr="00804416" w:rsidRDefault="00906CF9" w:rsidP="00C30B88">
            <w:pPr>
              <w:rPr>
                <w:rFonts w:asciiTheme="majorHAnsi" w:hAnsiTheme="majorHAnsi"/>
                <w:b/>
                <w:sz w:val="22"/>
                <w:szCs w:val="22"/>
              </w:rPr>
            </w:pPr>
            <w:r w:rsidRPr="00804416">
              <w:rPr>
                <w:rFonts w:asciiTheme="majorHAnsi" w:hAnsiTheme="majorHAnsi" w:cs="Arial-ItalicMT"/>
                <w:b/>
                <w:iCs/>
                <w:sz w:val="22"/>
                <w:szCs w:val="22"/>
                <w:lang w:val="en-AU"/>
              </w:rPr>
              <w:t xml:space="preserve">Correspondence </w:t>
            </w:r>
          </w:p>
        </w:tc>
        <w:tc>
          <w:tcPr>
            <w:tcW w:w="1275" w:type="dxa"/>
            <w:shd w:val="clear" w:color="auto" w:fill="DEEAF6" w:themeFill="accent1" w:themeFillTint="33"/>
          </w:tcPr>
          <w:p w14:paraId="173F3645" w14:textId="6A7CC835" w:rsidR="004E6071" w:rsidRPr="00804416" w:rsidRDefault="005C4CCF" w:rsidP="00906CF9">
            <w:pPr>
              <w:rPr>
                <w:rFonts w:asciiTheme="majorHAnsi" w:hAnsiTheme="majorHAnsi"/>
                <w:b/>
                <w:sz w:val="22"/>
                <w:szCs w:val="22"/>
              </w:rPr>
            </w:pPr>
            <w:r w:rsidRPr="00804416">
              <w:rPr>
                <w:rFonts w:asciiTheme="majorHAnsi" w:hAnsiTheme="majorHAnsi"/>
                <w:b/>
                <w:sz w:val="22"/>
                <w:szCs w:val="22"/>
              </w:rPr>
              <w:t>Presenter:</w:t>
            </w:r>
          </w:p>
        </w:tc>
        <w:tc>
          <w:tcPr>
            <w:tcW w:w="2304" w:type="dxa"/>
            <w:gridSpan w:val="2"/>
            <w:shd w:val="clear" w:color="auto" w:fill="DEEAF6" w:themeFill="accent1" w:themeFillTint="33"/>
          </w:tcPr>
          <w:p w14:paraId="2B938E87" w14:textId="16D55D11" w:rsidR="004E6071" w:rsidRPr="00804416" w:rsidRDefault="005C4CCF" w:rsidP="00EB2756">
            <w:pPr>
              <w:rPr>
                <w:rFonts w:asciiTheme="majorHAnsi" w:hAnsiTheme="majorHAnsi"/>
                <w:b/>
                <w:sz w:val="22"/>
                <w:szCs w:val="22"/>
              </w:rPr>
            </w:pPr>
            <w:r w:rsidRPr="00804416">
              <w:rPr>
                <w:rFonts w:asciiTheme="majorHAnsi" w:hAnsiTheme="majorHAnsi"/>
                <w:b/>
                <w:sz w:val="22"/>
                <w:szCs w:val="22"/>
              </w:rPr>
              <w:t>Chair</w:t>
            </w:r>
          </w:p>
        </w:tc>
      </w:tr>
      <w:tr w:rsidR="00906CF9" w:rsidRPr="00804416" w14:paraId="62F153BC" w14:textId="77777777" w:rsidTr="004A06FA">
        <w:trPr>
          <w:trHeight w:val="243"/>
        </w:trPr>
        <w:tc>
          <w:tcPr>
            <w:tcW w:w="562" w:type="dxa"/>
          </w:tcPr>
          <w:p w14:paraId="7C71AB4A" w14:textId="77777777" w:rsidR="00906CF9" w:rsidRPr="00804416" w:rsidRDefault="00906CF9" w:rsidP="00EB2756">
            <w:pPr>
              <w:rPr>
                <w:rFonts w:asciiTheme="majorHAnsi" w:hAnsiTheme="majorHAnsi"/>
                <w:b/>
                <w:sz w:val="22"/>
                <w:szCs w:val="22"/>
              </w:rPr>
            </w:pPr>
          </w:p>
        </w:tc>
        <w:tc>
          <w:tcPr>
            <w:tcW w:w="9959" w:type="dxa"/>
            <w:gridSpan w:val="4"/>
          </w:tcPr>
          <w:p w14:paraId="727D8702" w14:textId="77777777" w:rsidR="00FE5CDA" w:rsidRDefault="00906CF9" w:rsidP="002E15B9">
            <w:pPr>
              <w:rPr>
                <w:rFonts w:asciiTheme="majorHAnsi" w:hAnsiTheme="majorHAnsi" w:cs="Arial-ItalicMT"/>
                <w:iCs/>
                <w:sz w:val="22"/>
                <w:szCs w:val="22"/>
                <w:lang w:val="en-AU"/>
              </w:rPr>
            </w:pPr>
            <w:r w:rsidRPr="00804416">
              <w:rPr>
                <w:rFonts w:asciiTheme="majorHAnsi" w:hAnsiTheme="majorHAnsi" w:cs="Arial-ItalicMT"/>
                <w:iCs/>
                <w:sz w:val="22"/>
                <w:szCs w:val="22"/>
                <w:lang w:val="en-AU"/>
              </w:rPr>
              <w:t>Correspondence for noting:</w:t>
            </w:r>
          </w:p>
          <w:p w14:paraId="5A36DF68" w14:textId="77777777" w:rsidR="008B49BD" w:rsidRDefault="008B49BD" w:rsidP="002E15B9">
            <w:pPr>
              <w:rPr>
                <w:rFonts w:asciiTheme="majorHAnsi" w:hAnsiTheme="majorHAnsi" w:cs="Arial-ItalicMT"/>
                <w:iCs/>
                <w:sz w:val="22"/>
                <w:szCs w:val="22"/>
                <w:lang w:val="en-AU"/>
              </w:rPr>
            </w:pPr>
            <w:r>
              <w:rPr>
                <w:rFonts w:asciiTheme="majorHAnsi" w:hAnsiTheme="majorHAnsi" w:cs="Arial-ItalicMT"/>
                <w:iCs/>
                <w:sz w:val="22"/>
                <w:szCs w:val="22"/>
                <w:lang w:val="en-AU"/>
              </w:rPr>
              <w:t>Incoming:</w:t>
            </w:r>
          </w:p>
          <w:p w14:paraId="0625703A" w14:textId="7D2A1E4B" w:rsidR="008B49BD" w:rsidRPr="008B49BD" w:rsidRDefault="008B49BD" w:rsidP="008B49BD">
            <w:pPr>
              <w:pStyle w:val="ListParagraph"/>
              <w:numPr>
                <w:ilvl w:val="0"/>
                <w:numId w:val="20"/>
              </w:numPr>
              <w:rPr>
                <w:rFonts w:asciiTheme="majorHAnsi" w:hAnsiTheme="majorHAnsi" w:cs="Arial-ItalicMT"/>
                <w:iCs/>
                <w:sz w:val="22"/>
                <w:szCs w:val="22"/>
                <w:lang w:val="en-AU"/>
              </w:rPr>
            </w:pPr>
            <w:r>
              <w:rPr>
                <w:rFonts w:asciiTheme="majorHAnsi" w:hAnsiTheme="majorHAnsi" w:cs="Arial-ItalicMT"/>
                <w:iCs/>
                <w:sz w:val="22"/>
                <w:szCs w:val="22"/>
                <w:lang w:val="en-AU"/>
              </w:rPr>
              <w:t>Letter to the Chair of BFC from ESA Commissioner regarding the Draft SBMPv4 Governance Plan</w:t>
            </w:r>
          </w:p>
          <w:p w14:paraId="25EB3D86" w14:textId="77777777" w:rsidR="00DE7475" w:rsidRDefault="00DE7475" w:rsidP="00DE7475">
            <w:pPr>
              <w:pStyle w:val="Header"/>
              <w:tabs>
                <w:tab w:val="left" w:pos="720"/>
              </w:tabs>
              <w:ind w:right="454"/>
              <w:jc w:val="both"/>
              <w:rPr>
                <w:rFonts w:asciiTheme="majorHAnsi" w:hAnsiTheme="majorHAnsi" w:cs="Arial-ItalicMT"/>
                <w:iCs/>
                <w:sz w:val="22"/>
                <w:szCs w:val="22"/>
                <w:lang w:val="en-AU"/>
              </w:rPr>
            </w:pPr>
            <w:r>
              <w:rPr>
                <w:rFonts w:asciiTheme="majorHAnsi" w:hAnsiTheme="majorHAnsi" w:cs="Arial-ItalicMT"/>
                <w:iCs/>
                <w:sz w:val="22"/>
                <w:szCs w:val="22"/>
                <w:lang w:val="en-AU"/>
              </w:rPr>
              <w:t>Outgoing:</w:t>
            </w:r>
          </w:p>
          <w:p w14:paraId="527B657D" w14:textId="78AE8B6B" w:rsidR="006D5837" w:rsidRPr="00804416" w:rsidRDefault="00DE7475" w:rsidP="00D71779">
            <w:pPr>
              <w:pStyle w:val="ListParagraph"/>
              <w:numPr>
                <w:ilvl w:val="0"/>
                <w:numId w:val="20"/>
              </w:numPr>
              <w:rPr>
                <w:rFonts w:asciiTheme="majorHAnsi" w:hAnsiTheme="majorHAnsi" w:cs="Arial-ItalicMT"/>
                <w:iCs/>
                <w:sz w:val="22"/>
                <w:szCs w:val="22"/>
                <w:lang w:val="en-AU"/>
              </w:rPr>
            </w:pPr>
            <w:r w:rsidRPr="008B49BD">
              <w:rPr>
                <w:rFonts w:asciiTheme="majorHAnsi" w:hAnsiTheme="majorHAnsi" w:cs="Arial-ItalicMT"/>
                <w:iCs/>
                <w:sz w:val="22"/>
                <w:szCs w:val="22"/>
                <w:lang w:val="en-AU"/>
              </w:rPr>
              <w:t>Advice to ESA Commissioner on the 2019-20 EPSDD Bushfire Operations Plan, this included comments from Mr Bartlett who was not present at the 7 August 2019 BFC Meeting</w:t>
            </w:r>
            <w:r w:rsidR="00D71779">
              <w:rPr>
                <w:rFonts w:asciiTheme="majorHAnsi" w:hAnsiTheme="majorHAnsi" w:cs="Arial-ItalicMT"/>
                <w:iCs/>
                <w:sz w:val="22"/>
                <w:szCs w:val="22"/>
                <w:lang w:val="en-AU"/>
              </w:rPr>
              <w:t>.</w:t>
            </w:r>
          </w:p>
        </w:tc>
      </w:tr>
      <w:tr w:rsidR="00545F5D" w:rsidRPr="00804416" w14:paraId="54741EE4" w14:textId="77777777" w:rsidTr="004A06FA">
        <w:trPr>
          <w:trHeight w:val="518"/>
        </w:trPr>
        <w:tc>
          <w:tcPr>
            <w:tcW w:w="562" w:type="dxa"/>
            <w:shd w:val="clear" w:color="auto" w:fill="DEEAF6" w:themeFill="accent1" w:themeFillTint="33"/>
          </w:tcPr>
          <w:p w14:paraId="14174E67" w14:textId="654F1392" w:rsidR="00545F5D" w:rsidRPr="00804416" w:rsidRDefault="00545F5D" w:rsidP="00EB2756">
            <w:pPr>
              <w:rPr>
                <w:rFonts w:asciiTheme="majorHAnsi" w:hAnsiTheme="majorHAnsi"/>
                <w:b/>
                <w:sz w:val="22"/>
                <w:szCs w:val="22"/>
              </w:rPr>
            </w:pPr>
            <w:r w:rsidRPr="00804416">
              <w:rPr>
                <w:rFonts w:asciiTheme="majorHAnsi" w:hAnsiTheme="majorHAnsi"/>
                <w:b/>
                <w:sz w:val="22"/>
                <w:szCs w:val="22"/>
              </w:rPr>
              <w:t>7</w:t>
            </w:r>
          </w:p>
        </w:tc>
        <w:tc>
          <w:tcPr>
            <w:tcW w:w="6380" w:type="dxa"/>
            <w:shd w:val="clear" w:color="auto" w:fill="DEEAF6" w:themeFill="accent1" w:themeFillTint="33"/>
          </w:tcPr>
          <w:p w14:paraId="5D278448" w14:textId="11F09B0E" w:rsidR="00545F5D" w:rsidRPr="00804416" w:rsidRDefault="00545F5D" w:rsidP="00740ED0">
            <w:pPr>
              <w:rPr>
                <w:rFonts w:asciiTheme="majorHAnsi" w:hAnsiTheme="majorHAnsi"/>
                <w:b/>
                <w:sz w:val="22"/>
                <w:szCs w:val="22"/>
              </w:rPr>
            </w:pPr>
            <w:r w:rsidRPr="00804416">
              <w:rPr>
                <w:rFonts w:asciiTheme="majorHAnsi" w:hAnsiTheme="majorHAnsi" w:cs="Arial-ItalicMT"/>
                <w:b/>
                <w:iCs/>
                <w:sz w:val="22"/>
                <w:szCs w:val="22"/>
                <w:lang w:val="en-AU"/>
              </w:rPr>
              <w:t>Report on activities attended on behalf of Council since the last meeting</w:t>
            </w:r>
          </w:p>
        </w:tc>
        <w:tc>
          <w:tcPr>
            <w:tcW w:w="1275" w:type="dxa"/>
            <w:shd w:val="clear" w:color="auto" w:fill="DEEAF6" w:themeFill="accent1" w:themeFillTint="33"/>
          </w:tcPr>
          <w:p w14:paraId="500AA734" w14:textId="4FB25E3F" w:rsidR="00545F5D" w:rsidRPr="00804416" w:rsidRDefault="00740ED0" w:rsidP="005C4CCF">
            <w:pPr>
              <w:rPr>
                <w:rFonts w:asciiTheme="majorHAnsi" w:hAnsiTheme="majorHAnsi"/>
                <w:b/>
                <w:sz w:val="22"/>
                <w:szCs w:val="22"/>
              </w:rPr>
            </w:pPr>
            <w:r w:rsidRPr="00804416">
              <w:rPr>
                <w:rFonts w:asciiTheme="majorHAnsi" w:hAnsiTheme="majorHAnsi"/>
                <w:b/>
                <w:sz w:val="22"/>
                <w:szCs w:val="22"/>
              </w:rPr>
              <w:t>Presenter:</w:t>
            </w:r>
          </w:p>
        </w:tc>
        <w:tc>
          <w:tcPr>
            <w:tcW w:w="2304" w:type="dxa"/>
            <w:gridSpan w:val="2"/>
            <w:shd w:val="clear" w:color="auto" w:fill="DEEAF6" w:themeFill="accent1" w:themeFillTint="33"/>
          </w:tcPr>
          <w:p w14:paraId="43BD690E" w14:textId="08D669C3" w:rsidR="00545F5D" w:rsidRPr="00804416" w:rsidRDefault="00740ED0" w:rsidP="005C4CCF">
            <w:pPr>
              <w:widowControl w:val="0"/>
              <w:spacing w:after="0"/>
              <w:rPr>
                <w:rFonts w:asciiTheme="majorHAnsi" w:hAnsiTheme="majorHAnsi"/>
                <w:b/>
                <w:sz w:val="22"/>
                <w:szCs w:val="22"/>
              </w:rPr>
            </w:pPr>
            <w:r w:rsidRPr="00804416">
              <w:rPr>
                <w:rFonts w:asciiTheme="majorHAnsi" w:hAnsiTheme="majorHAnsi"/>
                <w:b/>
                <w:sz w:val="22"/>
                <w:szCs w:val="22"/>
              </w:rPr>
              <w:t>Chair</w:t>
            </w:r>
          </w:p>
        </w:tc>
      </w:tr>
      <w:tr w:rsidR="00545F5D" w:rsidRPr="00804416" w14:paraId="176D9873" w14:textId="77777777" w:rsidTr="004A06FA">
        <w:trPr>
          <w:trHeight w:val="518"/>
        </w:trPr>
        <w:tc>
          <w:tcPr>
            <w:tcW w:w="562" w:type="dxa"/>
            <w:shd w:val="clear" w:color="auto" w:fill="auto"/>
          </w:tcPr>
          <w:p w14:paraId="6A960928" w14:textId="77777777" w:rsidR="00545F5D" w:rsidRPr="00804416" w:rsidRDefault="00545F5D" w:rsidP="00EB2756">
            <w:pPr>
              <w:rPr>
                <w:rFonts w:asciiTheme="majorHAnsi" w:hAnsiTheme="majorHAnsi"/>
                <w:b/>
                <w:sz w:val="22"/>
                <w:szCs w:val="22"/>
              </w:rPr>
            </w:pPr>
          </w:p>
        </w:tc>
        <w:tc>
          <w:tcPr>
            <w:tcW w:w="9959" w:type="dxa"/>
            <w:gridSpan w:val="4"/>
            <w:shd w:val="clear" w:color="auto" w:fill="auto"/>
          </w:tcPr>
          <w:p w14:paraId="0954DB4C" w14:textId="5BD6B45B" w:rsidR="00E43444" w:rsidRPr="00804416" w:rsidRDefault="00042911" w:rsidP="00A4578A">
            <w:pPr>
              <w:rPr>
                <w:rFonts w:asciiTheme="majorHAnsi" w:hAnsiTheme="majorHAnsi"/>
                <w:b/>
                <w:sz w:val="22"/>
                <w:szCs w:val="22"/>
              </w:rPr>
            </w:pPr>
            <w:r w:rsidRPr="00804416">
              <w:rPr>
                <w:rFonts w:asciiTheme="majorHAnsi" w:hAnsiTheme="majorHAnsi"/>
                <w:sz w:val="22"/>
                <w:szCs w:val="22"/>
              </w:rPr>
              <w:t xml:space="preserve">The Chair </w:t>
            </w:r>
            <w:r w:rsidR="00A438C8">
              <w:rPr>
                <w:rFonts w:asciiTheme="majorHAnsi" w:hAnsiTheme="majorHAnsi"/>
                <w:sz w:val="22"/>
                <w:szCs w:val="22"/>
              </w:rPr>
              <w:t>provided a report from her attendance at the AFAC conference</w:t>
            </w:r>
            <w:r w:rsidR="00A4578A">
              <w:rPr>
                <w:rFonts w:asciiTheme="majorHAnsi" w:hAnsiTheme="majorHAnsi"/>
                <w:sz w:val="22"/>
                <w:szCs w:val="22"/>
              </w:rPr>
              <w:t xml:space="preserve">, including the presentations attended in relation to </w:t>
            </w:r>
            <w:r w:rsidR="00727840">
              <w:rPr>
                <w:rFonts w:asciiTheme="majorHAnsi" w:hAnsiTheme="majorHAnsi"/>
                <w:sz w:val="22"/>
                <w:szCs w:val="22"/>
              </w:rPr>
              <w:t>c</w:t>
            </w:r>
            <w:r w:rsidR="00A4578A">
              <w:rPr>
                <w:rFonts w:asciiTheme="majorHAnsi" w:hAnsiTheme="majorHAnsi"/>
                <w:sz w:val="22"/>
                <w:szCs w:val="22"/>
              </w:rPr>
              <w:t xml:space="preserve">limate </w:t>
            </w:r>
            <w:r w:rsidR="00727840">
              <w:rPr>
                <w:rFonts w:asciiTheme="majorHAnsi" w:hAnsiTheme="majorHAnsi"/>
                <w:sz w:val="22"/>
                <w:szCs w:val="22"/>
              </w:rPr>
              <w:t>c</w:t>
            </w:r>
            <w:r w:rsidR="00A4578A">
              <w:rPr>
                <w:rFonts w:asciiTheme="majorHAnsi" w:hAnsiTheme="majorHAnsi"/>
                <w:sz w:val="22"/>
                <w:szCs w:val="22"/>
              </w:rPr>
              <w:t>hange.</w:t>
            </w:r>
          </w:p>
        </w:tc>
      </w:tr>
      <w:tr w:rsidR="00763C80" w:rsidRPr="00804416" w14:paraId="7A586483" w14:textId="77777777" w:rsidTr="004A06FA">
        <w:trPr>
          <w:trHeight w:val="518"/>
        </w:trPr>
        <w:tc>
          <w:tcPr>
            <w:tcW w:w="562" w:type="dxa"/>
            <w:shd w:val="clear" w:color="auto" w:fill="DEEAF6" w:themeFill="accent1" w:themeFillTint="33"/>
          </w:tcPr>
          <w:p w14:paraId="3644FF4D" w14:textId="7567E7EF" w:rsidR="004E6071" w:rsidRPr="00804416" w:rsidRDefault="0058110B" w:rsidP="00EB2756">
            <w:pPr>
              <w:rPr>
                <w:rFonts w:asciiTheme="majorHAnsi" w:hAnsiTheme="majorHAnsi"/>
                <w:b/>
                <w:sz w:val="22"/>
                <w:szCs w:val="22"/>
              </w:rPr>
            </w:pPr>
            <w:r w:rsidRPr="00804416">
              <w:rPr>
                <w:rFonts w:asciiTheme="majorHAnsi" w:hAnsiTheme="majorHAnsi"/>
                <w:b/>
                <w:sz w:val="22"/>
                <w:szCs w:val="22"/>
              </w:rPr>
              <w:t>8</w:t>
            </w:r>
          </w:p>
        </w:tc>
        <w:tc>
          <w:tcPr>
            <w:tcW w:w="6380" w:type="dxa"/>
            <w:shd w:val="clear" w:color="auto" w:fill="DEEAF6" w:themeFill="accent1" w:themeFillTint="33"/>
          </w:tcPr>
          <w:p w14:paraId="11E33C18" w14:textId="4208D2B7" w:rsidR="004E6071" w:rsidRPr="00804416" w:rsidRDefault="004E6071" w:rsidP="00F03959">
            <w:pPr>
              <w:rPr>
                <w:rFonts w:asciiTheme="majorHAnsi" w:hAnsiTheme="majorHAnsi"/>
                <w:b/>
                <w:sz w:val="22"/>
                <w:szCs w:val="22"/>
              </w:rPr>
            </w:pPr>
            <w:r w:rsidRPr="00804416">
              <w:rPr>
                <w:rFonts w:asciiTheme="majorHAnsi" w:hAnsiTheme="majorHAnsi"/>
                <w:b/>
                <w:sz w:val="22"/>
                <w:szCs w:val="22"/>
              </w:rPr>
              <w:t>Items from the ACTBFC 2019 Business Plan</w:t>
            </w:r>
          </w:p>
        </w:tc>
        <w:tc>
          <w:tcPr>
            <w:tcW w:w="1275" w:type="dxa"/>
            <w:shd w:val="clear" w:color="auto" w:fill="DEEAF6" w:themeFill="accent1" w:themeFillTint="33"/>
          </w:tcPr>
          <w:p w14:paraId="46BB087E" w14:textId="7A2FF251" w:rsidR="004E6071" w:rsidRPr="00804416" w:rsidRDefault="00825DFD" w:rsidP="005C4CCF">
            <w:pPr>
              <w:rPr>
                <w:rFonts w:asciiTheme="majorHAnsi" w:hAnsiTheme="majorHAnsi"/>
                <w:b/>
                <w:sz w:val="22"/>
                <w:szCs w:val="22"/>
              </w:rPr>
            </w:pPr>
            <w:r w:rsidRPr="00804416">
              <w:rPr>
                <w:rFonts w:asciiTheme="majorHAnsi" w:hAnsiTheme="majorHAnsi"/>
                <w:b/>
                <w:sz w:val="22"/>
                <w:szCs w:val="22"/>
              </w:rPr>
              <w:t>Presenter</w:t>
            </w:r>
            <w:r w:rsidR="00F91508" w:rsidRPr="00804416">
              <w:rPr>
                <w:rFonts w:asciiTheme="majorHAnsi" w:hAnsiTheme="majorHAnsi"/>
                <w:b/>
                <w:sz w:val="22"/>
                <w:szCs w:val="22"/>
              </w:rPr>
              <w:t>s</w:t>
            </w:r>
            <w:r w:rsidRPr="00804416">
              <w:rPr>
                <w:rFonts w:asciiTheme="majorHAnsi" w:hAnsiTheme="majorHAnsi"/>
                <w:b/>
                <w:sz w:val="22"/>
                <w:szCs w:val="22"/>
              </w:rPr>
              <w:t>:</w:t>
            </w:r>
          </w:p>
        </w:tc>
        <w:tc>
          <w:tcPr>
            <w:tcW w:w="2304" w:type="dxa"/>
            <w:gridSpan w:val="2"/>
            <w:shd w:val="clear" w:color="auto" w:fill="DEEAF6" w:themeFill="accent1" w:themeFillTint="33"/>
          </w:tcPr>
          <w:p w14:paraId="7C6A48F3" w14:textId="27CE39FB" w:rsidR="00F91508" w:rsidRPr="00804416" w:rsidRDefault="00F91508" w:rsidP="00F91508">
            <w:pPr>
              <w:widowControl w:val="0"/>
              <w:spacing w:after="0"/>
              <w:rPr>
                <w:rFonts w:asciiTheme="majorHAnsi" w:hAnsiTheme="majorHAnsi" w:cs="Arial-ItalicMT"/>
                <w:sz w:val="22"/>
                <w:szCs w:val="22"/>
                <w:lang w:val="en-AU"/>
              </w:rPr>
            </w:pPr>
            <w:r w:rsidRPr="00804416">
              <w:rPr>
                <w:rFonts w:asciiTheme="majorHAnsi" w:hAnsiTheme="majorHAnsi" w:cs="Arial-ItalicMT"/>
                <w:b/>
                <w:sz w:val="22"/>
                <w:szCs w:val="22"/>
                <w:lang w:val="en-AU"/>
              </w:rPr>
              <w:t>ESA and EPSDD</w:t>
            </w:r>
          </w:p>
          <w:p w14:paraId="34C8119C" w14:textId="6B5BF668" w:rsidR="004E6071" w:rsidRPr="00804416" w:rsidRDefault="004E6071" w:rsidP="005C4CCF">
            <w:pPr>
              <w:widowControl w:val="0"/>
              <w:spacing w:after="0"/>
              <w:rPr>
                <w:rFonts w:asciiTheme="majorHAnsi" w:hAnsiTheme="majorHAnsi"/>
                <w:b/>
                <w:sz w:val="22"/>
                <w:szCs w:val="22"/>
              </w:rPr>
            </w:pPr>
          </w:p>
        </w:tc>
      </w:tr>
      <w:tr w:rsidR="004E6071" w:rsidRPr="00804416" w14:paraId="6BC31C00" w14:textId="77777777" w:rsidTr="004A06FA">
        <w:trPr>
          <w:trHeight w:val="727"/>
        </w:trPr>
        <w:tc>
          <w:tcPr>
            <w:tcW w:w="562" w:type="dxa"/>
          </w:tcPr>
          <w:p w14:paraId="587A7D15" w14:textId="147D8419" w:rsidR="004E6071" w:rsidRPr="00804416" w:rsidRDefault="004E6071" w:rsidP="00EB2756">
            <w:pPr>
              <w:rPr>
                <w:rFonts w:asciiTheme="majorHAnsi" w:hAnsiTheme="majorHAnsi"/>
                <w:b/>
                <w:sz w:val="22"/>
                <w:szCs w:val="22"/>
              </w:rPr>
            </w:pPr>
          </w:p>
        </w:tc>
        <w:tc>
          <w:tcPr>
            <w:tcW w:w="9959" w:type="dxa"/>
            <w:gridSpan w:val="4"/>
          </w:tcPr>
          <w:p w14:paraId="20823E5C" w14:textId="254F7EA5" w:rsidR="008A411E" w:rsidRDefault="005F008A" w:rsidP="00897B1A">
            <w:pPr>
              <w:pStyle w:val="ListParagraph"/>
              <w:widowControl w:val="0"/>
              <w:numPr>
                <w:ilvl w:val="0"/>
                <w:numId w:val="10"/>
              </w:numPr>
              <w:spacing w:after="0"/>
              <w:rPr>
                <w:rFonts w:asciiTheme="majorHAnsi" w:hAnsiTheme="majorHAnsi"/>
                <w:sz w:val="22"/>
                <w:szCs w:val="22"/>
              </w:rPr>
            </w:pPr>
            <w:bookmarkStart w:id="1" w:name="_Hlk19092925"/>
            <w:r w:rsidRPr="00804416">
              <w:rPr>
                <w:rFonts w:asciiTheme="majorHAnsi" w:hAnsiTheme="majorHAnsi"/>
                <w:sz w:val="22"/>
                <w:szCs w:val="22"/>
              </w:rPr>
              <w:t xml:space="preserve">Presentation on </w:t>
            </w:r>
            <w:r w:rsidR="00A438C8">
              <w:rPr>
                <w:rFonts w:asciiTheme="majorHAnsi" w:hAnsiTheme="majorHAnsi"/>
                <w:sz w:val="22"/>
                <w:szCs w:val="22"/>
              </w:rPr>
              <w:t>the Australian Seasonal Bushfire Outlook</w:t>
            </w:r>
            <w:r w:rsidR="00B8194F">
              <w:rPr>
                <w:rFonts w:asciiTheme="majorHAnsi" w:hAnsiTheme="majorHAnsi"/>
                <w:sz w:val="22"/>
                <w:szCs w:val="22"/>
              </w:rPr>
              <w:t xml:space="preserve"> by </w:t>
            </w:r>
            <w:proofErr w:type="spellStart"/>
            <w:r w:rsidR="00B8194F">
              <w:rPr>
                <w:rFonts w:asciiTheme="majorHAnsi" w:hAnsiTheme="majorHAnsi"/>
                <w:sz w:val="22"/>
                <w:szCs w:val="22"/>
              </w:rPr>
              <w:t>Mr</w:t>
            </w:r>
            <w:proofErr w:type="spellEnd"/>
            <w:r w:rsidR="00B8194F">
              <w:rPr>
                <w:rFonts w:asciiTheme="majorHAnsi" w:hAnsiTheme="majorHAnsi"/>
                <w:sz w:val="22"/>
                <w:szCs w:val="22"/>
              </w:rPr>
              <w:t xml:space="preserve"> McRae</w:t>
            </w:r>
          </w:p>
          <w:p w14:paraId="048112E6" w14:textId="77777777" w:rsidR="00096C5B" w:rsidRDefault="00096C5B" w:rsidP="00761683">
            <w:pPr>
              <w:pStyle w:val="ListParagraph"/>
              <w:ind w:left="360"/>
              <w:rPr>
                <w:rFonts w:ascii="Calibri Light" w:hAnsi="Calibri Light" w:cs="Arial"/>
                <w:sz w:val="22"/>
                <w:szCs w:val="22"/>
              </w:rPr>
            </w:pPr>
          </w:p>
          <w:p w14:paraId="6E259C60" w14:textId="03E88650" w:rsidR="00A973F3" w:rsidRDefault="00796722" w:rsidP="00761683">
            <w:pPr>
              <w:pStyle w:val="ListParagraph"/>
              <w:ind w:left="360"/>
              <w:rPr>
                <w:rFonts w:ascii="Calibri Light" w:hAnsi="Calibri Light" w:cs="Arial"/>
                <w:sz w:val="22"/>
                <w:szCs w:val="22"/>
              </w:rPr>
            </w:pPr>
            <w:r>
              <w:rPr>
                <w:rFonts w:ascii="Calibri Light" w:hAnsi="Calibri Light" w:cs="Arial"/>
                <w:sz w:val="22"/>
                <w:szCs w:val="22"/>
              </w:rPr>
              <w:t xml:space="preserve">The </w:t>
            </w:r>
            <w:r w:rsidR="00B65393">
              <w:rPr>
                <w:rFonts w:ascii="Calibri Light" w:hAnsi="Calibri Light" w:cs="Arial"/>
                <w:sz w:val="22"/>
                <w:szCs w:val="22"/>
              </w:rPr>
              <w:t xml:space="preserve">Draft </w:t>
            </w:r>
            <w:r w:rsidR="00A438C8">
              <w:rPr>
                <w:rFonts w:ascii="Calibri Light" w:hAnsi="Calibri Light" w:cs="Arial"/>
                <w:sz w:val="22"/>
                <w:szCs w:val="22"/>
              </w:rPr>
              <w:t xml:space="preserve">Hazard Report </w:t>
            </w:r>
            <w:r>
              <w:rPr>
                <w:rFonts w:ascii="Calibri Light" w:hAnsi="Calibri Light" w:cs="Arial"/>
                <w:sz w:val="22"/>
                <w:szCs w:val="22"/>
              </w:rPr>
              <w:t xml:space="preserve">was </w:t>
            </w:r>
            <w:r w:rsidR="00A438C8">
              <w:rPr>
                <w:rFonts w:ascii="Calibri Light" w:hAnsi="Calibri Light" w:cs="Arial"/>
                <w:sz w:val="22"/>
                <w:szCs w:val="22"/>
              </w:rPr>
              <w:t>taken as read.</w:t>
            </w:r>
          </w:p>
          <w:p w14:paraId="53253715" w14:textId="33F0FAD6" w:rsidR="00B8194F" w:rsidRDefault="00B8194F" w:rsidP="00A973F3">
            <w:pPr>
              <w:pStyle w:val="ListParagraph"/>
              <w:ind w:left="360"/>
              <w:rPr>
                <w:rFonts w:asciiTheme="majorHAnsi" w:hAnsiTheme="majorHAnsi"/>
                <w:sz w:val="22"/>
                <w:szCs w:val="22"/>
              </w:rPr>
            </w:pPr>
            <w:r>
              <w:rPr>
                <w:rFonts w:asciiTheme="majorHAnsi" w:hAnsiTheme="majorHAnsi"/>
                <w:sz w:val="22"/>
                <w:szCs w:val="22"/>
              </w:rPr>
              <w:t xml:space="preserve">A very informative presentation provided </w:t>
            </w:r>
            <w:r w:rsidR="00051B98">
              <w:rPr>
                <w:rFonts w:asciiTheme="majorHAnsi" w:hAnsiTheme="majorHAnsi"/>
                <w:sz w:val="22"/>
                <w:szCs w:val="22"/>
              </w:rPr>
              <w:t>an overview of</w:t>
            </w:r>
            <w:r>
              <w:rPr>
                <w:rFonts w:asciiTheme="majorHAnsi" w:hAnsiTheme="majorHAnsi"/>
                <w:sz w:val="22"/>
                <w:szCs w:val="22"/>
              </w:rPr>
              <w:t xml:space="preserve"> the National Bushfire Outlook. Graphs showed the </w:t>
            </w:r>
            <w:r w:rsidR="00051B98">
              <w:rPr>
                <w:rFonts w:asciiTheme="majorHAnsi" w:hAnsiTheme="majorHAnsi"/>
                <w:sz w:val="22"/>
                <w:szCs w:val="22"/>
              </w:rPr>
              <w:t xml:space="preserve">predicted </w:t>
            </w:r>
            <w:r>
              <w:rPr>
                <w:rFonts w:asciiTheme="majorHAnsi" w:hAnsiTheme="majorHAnsi"/>
                <w:sz w:val="22"/>
                <w:szCs w:val="22"/>
              </w:rPr>
              <w:t xml:space="preserve">rainfall, </w:t>
            </w:r>
            <w:r w:rsidR="00051B98">
              <w:rPr>
                <w:rFonts w:asciiTheme="majorHAnsi" w:hAnsiTheme="majorHAnsi"/>
                <w:sz w:val="22"/>
                <w:szCs w:val="22"/>
              </w:rPr>
              <w:t>maximum</w:t>
            </w:r>
            <w:r>
              <w:rPr>
                <w:rFonts w:asciiTheme="majorHAnsi" w:hAnsiTheme="majorHAnsi"/>
                <w:sz w:val="22"/>
                <w:szCs w:val="22"/>
              </w:rPr>
              <w:t xml:space="preserve"> and minimum temperature outlook for </w:t>
            </w:r>
            <w:r w:rsidR="00051B98">
              <w:rPr>
                <w:rFonts w:asciiTheme="majorHAnsi" w:hAnsiTheme="majorHAnsi"/>
                <w:sz w:val="22"/>
                <w:szCs w:val="22"/>
              </w:rPr>
              <w:t>September</w:t>
            </w:r>
            <w:r>
              <w:rPr>
                <w:rFonts w:asciiTheme="majorHAnsi" w:hAnsiTheme="majorHAnsi"/>
                <w:sz w:val="22"/>
                <w:szCs w:val="22"/>
              </w:rPr>
              <w:t xml:space="preserve">, October and November. </w:t>
            </w:r>
            <w:r>
              <w:rPr>
                <w:rFonts w:ascii="Arial" w:hAnsi="Arial" w:cs="Arial"/>
                <w:color w:val="222222"/>
                <w:sz w:val="21"/>
                <w:szCs w:val="21"/>
              </w:rPr>
              <w:t xml:space="preserve"> </w:t>
            </w:r>
            <w:r>
              <w:rPr>
                <w:rFonts w:asciiTheme="majorHAnsi" w:hAnsiTheme="majorHAnsi"/>
                <w:sz w:val="22"/>
                <w:szCs w:val="22"/>
              </w:rPr>
              <w:t>The</w:t>
            </w:r>
            <w:r w:rsidRPr="00B8194F">
              <w:rPr>
                <w:rFonts w:asciiTheme="majorHAnsi" w:hAnsiTheme="majorHAnsi"/>
                <w:sz w:val="22"/>
                <w:szCs w:val="22"/>
              </w:rPr>
              <w:t xml:space="preserve"> </w:t>
            </w:r>
            <w:proofErr w:type="spellStart"/>
            <w:r w:rsidRPr="00B8194F">
              <w:rPr>
                <w:rFonts w:asciiTheme="majorHAnsi" w:hAnsiTheme="majorHAnsi"/>
                <w:sz w:val="22"/>
                <w:szCs w:val="22"/>
              </w:rPr>
              <w:t>Normalised</w:t>
            </w:r>
            <w:proofErr w:type="spellEnd"/>
            <w:r w:rsidRPr="00B8194F">
              <w:rPr>
                <w:rFonts w:asciiTheme="majorHAnsi" w:hAnsiTheme="majorHAnsi"/>
                <w:sz w:val="22"/>
                <w:szCs w:val="22"/>
              </w:rPr>
              <w:t xml:space="preserve"> Difference Vegetation Index</w:t>
            </w:r>
            <w:r w:rsidR="00051B98">
              <w:rPr>
                <w:rFonts w:asciiTheme="majorHAnsi" w:hAnsiTheme="majorHAnsi"/>
                <w:sz w:val="22"/>
                <w:szCs w:val="22"/>
              </w:rPr>
              <w:t xml:space="preserve"> (NDVI) showed </w:t>
            </w:r>
            <w:r w:rsidR="00130633">
              <w:rPr>
                <w:rFonts w:asciiTheme="majorHAnsi" w:hAnsiTheme="majorHAnsi"/>
                <w:sz w:val="22"/>
                <w:szCs w:val="22"/>
              </w:rPr>
              <w:t xml:space="preserve">that vegetation across much of SE Australia, including the ACT, is in very poor condition.  High temperatures and the extreme dryness are also likely to lead to more dry lightning storms in our region. </w:t>
            </w:r>
            <w:r>
              <w:rPr>
                <w:rFonts w:asciiTheme="majorHAnsi" w:hAnsiTheme="majorHAnsi"/>
                <w:sz w:val="22"/>
                <w:szCs w:val="22"/>
              </w:rPr>
              <w:t xml:space="preserve"> </w:t>
            </w:r>
          </w:p>
          <w:p w14:paraId="19D54831" w14:textId="77777777" w:rsidR="00B8194F" w:rsidRDefault="00B8194F" w:rsidP="00A973F3">
            <w:pPr>
              <w:pStyle w:val="ListParagraph"/>
              <w:ind w:left="360"/>
              <w:rPr>
                <w:rFonts w:asciiTheme="majorHAnsi" w:hAnsiTheme="majorHAnsi"/>
                <w:sz w:val="22"/>
                <w:szCs w:val="22"/>
              </w:rPr>
            </w:pPr>
          </w:p>
          <w:p w14:paraId="0777CDDB" w14:textId="77777777" w:rsidR="00A973F3" w:rsidRDefault="00B8194F" w:rsidP="00051B98">
            <w:pPr>
              <w:pStyle w:val="ListParagraph"/>
              <w:ind w:left="360"/>
              <w:rPr>
                <w:rFonts w:asciiTheme="majorHAnsi" w:hAnsiTheme="majorHAnsi"/>
                <w:sz w:val="22"/>
                <w:szCs w:val="22"/>
              </w:rPr>
            </w:pPr>
            <w:proofErr w:type="spellStart"/>
            <w:r>
              <w:rPr>
                <w:rFonts w:asciiTheme="majorHAnsi" w:hAnsiTheme="majorHAnsi"/>
                <w:sz w:val="22"/>
                <w:szCs w:val="22"/>
              </w:rPr>
              <w:t>Mr</w:t>
            </w:r>
            <w:proofErr w:type="spellEnd"/>
            <w:r>
              <w:rPr>
                <w:rFonts w:asciiTheme="majorHAnsi" w:hAnsiTheme="majorHAnsi"/>
                <w:sz w:val="22"/>
                <w:szCs w:val="22"/>
              </w:rPr>
              <w:t xml:space="preserve"> McRae advised he would provide Council with an update </w:t>
            </w:r>
            <w:r w:rsidR="00051B98">
              <w:rPr>
                <w:rFonts w:asciiTheme="majorHAnsi" w:hAnsiTheme="majorHAnsi"/>
                <w:sz w:val="22"/>
                <w:szCs w:val="22"/>
              </w:rPr>
              <w:t>when new information becomes available</w:t>
            </w:r>
            <w:r>
              <w:rPr>
                <w:rFonts w:asciiTheme="majorHAnsi" w:hAnsiTheme="majorHAnsi"/>
                <w:sz w:val="22"/>
                <w:szCs w:val="22"/>
              </w:rPr>
              <w:t>.</w:t>
            </w:r>
          </w:p>
          <w:p w14:paraId="7B00E0F5" w14:textId="3557D566" w:rsidR="00326EEC" w:rsidRPr="00804416" w:rsidRDefault="00326EEC" w:rsidP="00051B98">
            <w:pPr>
              <w:pStyle w:val="ListParagraph"/>
              <w:ind w:left="360"/>
              <w:rPr>
                <w:rFonts w:asciiTheme="majorHAnsi" w:hAnsiTheme="majorHAnsi"/>
                <w:sz w:val="22"/>
                <w:szCs w:val="22"/>
              </w:rPr>
            </w:pPr>
            <w:r>
              <w:rPr>
                <w:rFonts w:asciiTheme="majorHAnsi" w:hAnsiTheme="majorHAnsi"/>
                <w:sz w:val="22"/>
                <w:szCs w:val="22"/>
              </w:rPr>
              <w:t xml:space="preserve">Council thanked </w:t>
            </w:r>
            <w:proofErr w:type="spellStart"/>
            <w:r>
              <w:rPr>
                <w:rFonts w:asciiTheme="majorHAnsi" w:hAnsiTheme="majorHAnsi"/>
                <w:sz w:val="22"/>
                <w:szCs w:val="22"/>
              </w:rPr>
              <w:t>Mr</w:t>
            </w:r>
            <w:proofErr w:type="spellEnd"/>
            <w:r>
              <w:rPr>
                <w:rFonts w:asciiTheme="majorHAnsi" w:hAnsiTheme="majorHAnsi"/>
                <w:sz w:val="22"/>
                <w:szCs w:val="22"/>
              </w:rPr>
              <w:t xml:space="preserve"> McRae for the very informative presentation.</w:t>
            </w:r>
            <w:bookmarkEnd w:id="1"/>
          </w:p>
        </w:tc>
      </w:tr>
      <w:tr w:rsidR="002C1A60" w:rsidRPr="00804416" w14:paraId="0209B581" w14:textId="77777777" w:rsidTr="00BC101C">
        <w:trPr>
          <w:trHeight w:val="727"/>
        </w:trPr>
        <w:tc>
          <w:tcPr>
            <w:tcW w:w="562" w:type="dxa"/>
            <w:shd w:val="clear" w:color="auto" w:fill="F7CAAC" w:themeFill="accent2" w:themeFillTint="66"/>
          </w:tcPr>
          <w:p w14:paraId="2CC46534" w14:textId="77777777" w:rsidR="002C1A60" w:rsidRPr="00804416" w:rsidRDefault="002C1A60" w:rsidP="00EB2756">
            <w:pPr>
              <w:rPr>
                <w:rFonts w:asciiTheme="majorHAnsi" w:hAnsiTheme="majorHAnsi"/>
                <w:b/>
                <w:sz w:val="22"/>
                <w:szCs w:val="22"/>
              </w:rPr>
            </w:pPr>
          </w:p>
        </w:tc>
        <w:tc>
          <w:tcPr>
            <w:tcW w:w="9959" w:type="dxa"/>
            <w:gridSpan w:val="4"/>
            <w:shd w:val="clear" w:color="auto" w:fill="F7CAAC" w:themeFill="accent2" w:themeFillTint="66"/>
          </w:tcPr>
          <w:p w14:paraId="41C2C502" w14:textId="7C90B91B" w:rsidR="00796722" w:rsidRDefault="00B65393" w:rsidP="00796722">
            <w:pPr>
              <w:widowControl w:val="0"/>
              <w:spacing w:after="0"/>
              <w:rPr>
                <w:rFonts w:asciiTheme="majorHAnsi" w:hAnsiTheme="majorHAnsi"/>
                <w:sz w:val="22"/>
                <w:szCs w:val="22"/>
              </w:rPr>
            </w:pPr>
            <w:r w:rsidRPr="00B65393">
              <w:rPr>
                <w:rFonts w:asciiTheme="majorHAnsi" w:hAnsiTheme="majorHAnsi"/>
                <w:b/>
                <w:sz w:val="22"/>
                <w:szCs w:val="22"/>
              </w:rPr>
              <w:t xml:space="preserve">Action: </w:t>
            </w:r>
            <w:r w:rsidR="00796722">
              <w:rPr>
                <w:rFonts w:asciiTheme="majorHAnsi" w:hAnsiTheme="majorHAnsi"/>
                <w:sz w:val="22"/>
                <w:szCs w:val="22"/>
              </w:rPr>
              <w:t xml:space="preserve">Provide Council with the </w:t>
            </w:r>
            <w:r>
              <w:rPr>
                <w:rFonts w:asciiTheme="majorHAnsi" w:hAnsiTheme="majorHAnsi"/>
                <w:sz w:val="22"/>
                <w:szCs w:val="22"/>
              </w:rPr>
              <w:t>Final</w:t>
            </w:r>
            <w:r w:rsidR="000570E0">
              <w:rPr>
                <w:rFonts w:asciiTheme="majorHAnsi" w:hAnsiTheme="majorHAnsi"/>
                <w:sz w:val="22"/>
                <w:szCs w:val="22"/>
              </w:rPr>
              <w:t xml:space="preserve"> AFAC</w:t>
            </w:r>
            <w:r w:rsidR="00796722">
              <w:rPr>
                <w:rFonts w:asciiTheme="majorHAnsi" w:hAnsiTheme="majorHAnsi"/>
                <w:sz w:val="22"/>
                <w:szCs w:val="22"/>
              </w:rPr>
              <w:t xml:space="preserve"> </w:t>
            </w:r>
            <w:r w:rsidR="000570E0">
              <w:rPr>
                <w:rFonts w:asciiTheme="majorHAnsi" w:hAnsiTheme="majorHAnsi"/>
                <w:sz w:val="22"/>
                <w:szCs w:val="22"/>
              </w:rPr>
              <w:t>(</w:t>
            </w:r>
            <w:r w:rsidR="00796722">
              <w:rPr>
                <w:rFonts w:asciiTheme="majorHAnsi" w:hAnsiTheme="majorHAnsi"/>
                <w:sz w:val="22"/>
                <w:szCs w:val="22"/>
              </w:rPr>
              <w:t>Published</w:t>
            </w:r>
            <w:r w:rsidR="000570E0">
              <w:rPr>
                <w:rFonts w:asciiTheme="majorHAnsi" w:hAnsiTheme="majorHAnsi"/>
                <w:sz w:val="22"/>
                <w:szCs w:val="22"/>
              </w:rPr>
              <w:t>)</w:t>
            </w:r>
            <w:r>
              <w:rPr>
                <w:rFonts w:asciiTheme="majorHAnsi" w:hAnsiTheme="majorHAnsi"/>
                <w:sz w:val="22"/>
                <w:szCs w:val="22"/>
              </w:rPr>
              <w:t xml:space="preserve"> Hazard Report </w:t>
            </w:r>
          </w:p>
          <w:p w14:paraId="056B5788" w14:textId="76144D58" w:rsidR="00B65393" w:rsidRPr="00B65393" w:rsidRDefault="00B65393" w:rsidP="00796722">
            <w:pPr>
              <w:widowControl w:val="0"/>
              <w:spacing w:after="0"/>
              <w:rPr>
                <w:rFonts w:asciiTheme="majorHAnsi" w:hAnsiTheme="majorHAnsi"/>
                <w:b/>
                <w:sz w:val="22"/>
                <w:szCs w:val="22"/>
              </w:rPr>
            </w:pPr>
            <w:r w:rsidRPr="00B65393">
              <w:rPr>
                <w:rFonts w:asciiTheme="majorHAnsi" w:hAnsiTheme="majorHAnsi"/>
                <w:b/>
                <w:sz w:val="22"/>
                <w:szCs w:val="22"/>
              </w:rPr>
              <w:t>Action:</w:t>
            </w:r>
            <w:r>
              <w:rPr>
                <w:rFonts w:asciiTheme="majorHAnsi" w:hAnsiTheme="majorHAnsi"/>
                <w:b/>
                <w:sz w:val="22"/>
                <w:szCs w:val="22"/>
              </w:rPr>
              <w:t xml:space="preserve"> </w:t>
            </w:r>
            <w:r w:rsidRPr="00B65393">
              <w:rPr>
                <w:rFonts w:asciiTheme="majorHAnsi" w:hAnsiTheme="majorHAnsi"/>
                <w:sz w:val="22"/>
                <w:szCs w:val="22"/>
              </w:rPr>
              <w:t xml:space="preserve">Provide </w:t>
            </w:r>
            <w:r w:rsidR="00796722">
              <w:rPr>
                <w:rFonts w:asciiTheme="majorHAnsi" w:hAnsiTheme="majorHAnsi"/>
                <w:sz w:val="22"/>
                <w:szCs w:val="22"/>
              </w:rPr>
              <w:t xml:space="preserve">Council with </w:t>
            </w:r>
            <w:r w:rsidRPr="00B65393">
              <w:rPr>
                <w:rFonts w:asciiTheme="majorHAnsi" w:hAnsiTheme="majorHAnsi"/>
                <w:sz w:val="22"/>
                <w:szCs w:val="22"/>
              </w:rPr>
              <w:t>comparison</w:t>
            </w:r>
            <w:r w:rsidRPr="00796722">
              <w:rPr>
                <w:rFonts w:asciiTheme="majorHAnsi" w:hAnsiTheme="majorHAnsi"/>
                <w:sz w:val="22"/>
                <w:szCs w:val="22"/>
              </w:rPr>
              <w:t xml:space="preserve"> </w:t>
            </w:r>
            <w:r w:rsidR="00796722" w:rsidRPr="00796722">
              <w:rPr>
                <w:rFonts w:asciiTheme="majorHAnsi" w:hAnsiTheme="majorHAnsi"/>
                <w:sz w:val="22"/>
                <w:szCs w:val="22"/>
              </w:rPr>
              <w:t>maps</w:t>
            </w:r>
            <w:r w:rsidR="00051B98">
              <w:rPr>
                <w:rFonts w:asciiTheme="majorHAnsi" w:hAnsiTheme="majorHAnsi"/>
                <w:sz w:val="22"/>
                <w:szCs w:val="22"/>
              </w:rPr>
              <w:t>, commencing from the maps</w:t>
            </w:r>
            <w:r w:rsidR="00796722" w:rsidRPr="00796722">
              <w:rPr>
                <w:rFonts w:asciiTheme="majorHAnsi" w:hAnsiTheme="majorHAnsi"/>
                <w:sz w:val="22"/>
                <w:szCs w:val="22"/>
              </w:rPr>
              <w:t xml:space="preserve"> used in the Phil Cheney report into the 2003 Canberra fires </w:t>
            </w:r>
            <w:r w:rsidR="00051B98">
              <w:rPr>
                <w:rFonts w:asciiTheme="majorHAnsi" w:hAnsiTheme="majorHAnsi"/>
                <w:sz w:val="22"/>
                <w:szCs w:val="22"/>
              </w:rPr>
              <w:t>unt</w:t>
            </w:r>
            <w:r w:rsidR="00051B98" w:rsidRPr="00796722">
              <w:rPr>
                <w:rFonts w:asciiTheme="majorHAnsi" w:hAnsiTheme="majorHAnsi"/>
                <w:sz w:val="22"/>
                <w:szCs w:val="22"/>
              </w:rPr>
              <w:t>il</w:t>
            </w:r>
            <w:r w:rsidR="00796722" w:rsidRPr="00796722">
              <w:rPr>
                <w:rFonts w:asciiTheme="majorHAnsi" w:hAnsiTheme="majorHAnsi"/>
                <w:sz w:val="22"/>
                <w:szCs w:val="22"/>
              </w:rPr>
              <w:t xml:space="preserve"> present time</w:t>
            </w:r>
            <w:r w:rsidR="00051B98">
              <w:rPr>
                <w:rFonts w:asciiTheme="majorHAnsi" w:hAnsiTheme="majorHAnsi"/>
                <w:sz w:val="22"/>
                <w:szCs w:val="22"/>
              </w:rPr>
              <w:t>, to show the cumulative rainfall deficit</w:t>
            </w:r>
          </w:p>
        </w:tc>
      </w:tr>
      <w:tr w:rsidR="00AB738D" w:rsidRPr="00804416" w14:paraId="6F7F1CB2" w14:textId="77777777" w:rsidTr="004A06FA">
        <w:trPr>
          <w:trHeight w:val="727"/>
        </w:trPr>
        <w:tc>
          <w:tcPr>
            <w:tcW w:w="562" w:type="dxa"/>
          </w:tcPr>
          <w:p w14:paraId="22781AC7" w14:textId="2972BC68" w:rsidR="00AB738D" w:rsidRPr="00804416" w:rsidRDefault="00AB738D" w:rsidP="00EB2756">
            <w:pPr>
              <w:rPr>
                <w:rFonts w:asciiTheme="majorHAnsi" w:hAnsiTheme="majorHAnsi"/>
                <w:b/>
                <w:sz w:val="22"/>
                <w:szCs w:val="22"/>
              </w:rPr>
            </w:pPr>
          </w:p>
        </w:tc>
        <w:tc>
          <w:tcPr>
            <w:tcW w:w="9959" w:type="dxa"/>
            <w:gridSpan w:val="4"/>
          </w:tcPr>
          <w:p w14:paraId="6A9A568E" w14:textId="0827A871" w:rsidR="005F008A" w:rsidRPr="00761683" w:rsidRDefault="00644E03" w:rsidP="00761683">
            <w:pPr>
              <w:pStyle w:val="ListParagraph"/>
              <w:numPr>
                <w:ilvl w:val="0"/>
                <w:numId w:val="10"/>
              </w:numPr>
              <w:rPr>
                <w:rFonts w:asciiTheme="majorHAnsi" w:hAnsiTheme="majorHAnsi" w:cs="Arial-ItalicMT"/>
                <w:iCs/>
                <w:sz w:val="22"/>
                <w:szCs w:val="22"/>
                <w:lang w:val="en-AU"/>
              </w:rPr>
            </w:pPr>
            <w:r>
              <w:rPr>
                <w:rFonts w:asciiTheme="majorHAnsi" w:hAnsiTheme="majorHAnsi" w:cs="Arial-ItalicMT"/>
                <w:iCs/>
                <w:sz w:val="22"/>
                <w:szCs w:val="22"/>
                <w:lang w:val="en-AU"/>
              </w:rPr>
              <w:t>BFC 2019 Annual Bushfire Preparedness Report to the Minister for Police and Emergency Services</w:t>
            </w:r>
          </w:p>
          <w:p w14:paraId="71B408FE" w14:textId="77777777" w:rsidR="006A504F" w:rsidRPr="00543CDE" w:rsidRDefault="006A504F" w:rsidP="00543CDE">
            <w:pPr>
              <w:rPr>
                <w:rFonts w:asciiTheme="majorHAnsi" w:hAnsiTheme="majorHAnsi" w:cs="Arial-ItalicMT"/>
                <w:iCs/>
                <w:sz w:val="22"/>
                <w:szCs w:val="22"/>
                <w:lang w:val="en-AU"/>
              </w:rPr>
            </w:pPr>
          </w:p>
          <w:p w14:paraId="3F415143" w14:textId="153F0221" w:rsidR="00A600A8" w:rsidRDefault="00A600A8" w:rsidP="00A600A8">
            <w:pPr>
              <w:ind w:left="360"/>
              <w:rPr>
                <w:rFonts w:asciiTheme="majorHAnsi" w:hAnsiTheme="majorHAnsi"/>
                <w:sz w:val="22"/>
                <w:szCs w:val="22"/>
              </w:rPr>
            </w:pPr>
            <w:r>
              <w:rPr>
                <w:rFonts w:asciiTheme="majorHAnsi" w:hAnsiTheme="majorHAnsi"/>
                <w:sz w:val="22"/>
                <w:szCs w:val="22"/>
              </w:rPr>
              <w:t xml:space="preserve">Council requested some additional information from </w:t>
            </w:r>
            <w:r w:rsidR="0032417C">
              <w:rPr>
                <w:rFonts w:asciiTheme="majorHAnsi" w:hAnsiTheme="majorHAnsi"/>
                <w:sz w:val="22"/>
                <w:szCs w:val="22"/>
              </w:rPr>
              <w:t xml:space="preserve">specific </w:t>
            </w:r>
            <w:r>
              <w:rPr>
                <w:rFonts w:asciiTheme="majorHAnsi" w:hAnsiTheme="majorHAnsi"/>
                <w:sz w:val="22"/>
                <w:szCs w:val="22"/>
              </w:rPr>
              <w:t>ESA</w:t>
            </w:r>
            <w:r w:rsidR="0032417C">
              <w:rPr>
                <w:rFonts w:asciiTheme="majorHAnsi" w:hAnsiTheme="majorHAnsi"/>
                <w:sz w:val="22"/>
                <w:szCs w:val="22"/>
              </w:rPr>
              <w:t xml:space="preserve"> staff</w:t>
            </w:r>
            <w:r w:rsidR="00BF6A10">
              <w:rPr>
                <w:rFonts w:asciiTheme="majorHAnsi" w:hAnsiTheme="majorHAnsi"/>
                <w:sz w:val="22"/>
                <w:szCs w:val="22"/>
              </w:rPr>
              <w:t xml:space="preserve"> members</w:t>
            </w:r>
            <w:r w:rsidR="00130633">
              <w:rPr>
                <w:rFonts w:asciiTheme="majorHAnsi" w:hAnsiTheme="majorHAnsi"/>
                <w:sz w:val="22"/>
                <w:szCs w:val="22"/>
              </w:rPr>
              <w:t xml:space="preserve"> in order to complete their sections of the Bushfire Preparedness </w:t>
            </w:r>
            <w:r w:rsidR="005C5B77">
              <w:rPr>
                <w:rFonts w:asciiTheme="majorHAnsi" w:hAnsiTheme="majorHAnsi"/>
                <w:sz w:val="22"/>
                <w:szCs w:val="22"/>
              </w:rPr>
              <w:t>Report.</w:t>
            </w:r>
            <w:r>
              <w:rPr>
                <w:rFonts w:asciiTheme="majorHAnsi" w:hAnsiTheme="majorHAnsi"/>
                <w:sz w:val="22"/>
                <w:szCs w:val="22"/>
              </w:rPr>
              <w:t xml:space="preserve"> </w:t>
            </w:r>
            <w:r w:rsidR="0032417C">
              <w:rPr>
                <w:rFonts w:asciiTheme="majorHAnsi" w:hAnsiTheme="majorHAnsi"/>
                <w:sz w:val="22"/>
                <w:szCs w:val="22"/>
              </w:rPr>
              <w:t>Officials agreed that Council Members could contact the staff directly if they require additional assistance</w:t>
            </w:r>
            <w:r w:rsidR="00BF6A10">
              <w:rPr>
                <w:rFonts w:asciiTheme="majorHAnsi" w:hAnsiTheme="majorHAnsi"/>
                <w:sz w:val="22"/>
                <w:szCs w:val="22"/>
              </w:rPr>
              <w:t>; and copy the CO ACTRFS</w:t>
            </w:r>
            <w:r w:rsidR="0032417C">
              <w:rPr>
                <w:rFonts w:asciiTheme="majorHAnsi" w:hAnsiTheme="majorHAnsi"/>
                <w:sz w:val="22"/>
                <w:szCs w:val="22"/>
              </w:rPr>
              <w:t xml:space="preserve"> </w:t>
            </w:r>
            <w:r w:rsidR="00BF6A10">
              <w:rPr>
                <w:rFonts w:asciiTheme="majorHAnsi" w:hAnsiTheme="majorHAnsi"/>
                <w:sz w:val="22"/>
                <w:szCs w:val="22"/>
              </w:rPr>
              <w:t>into the email</w:t>
            </w:r>
            <w:r w:rsidR="00130633">
              <w:rPr>
                <w:rFonts w:asciiTheme="majorHAnsi" w:hAnsiTheme="majorHAnsi"/>
                <w:sz w:val="22"/>
                <w:szCs w:val="22"/>
              </w:rPr>
              <w:t xml:space="preserve">.  </w:t>
            </w:r>
            <w:r w:rsidR="005C5B77">
              <w:rPr>
                <w:rFonts w:asciiTheme="majorHAnsi" w:hAnsiTheme="majorHAnsi"/>
                <w:sz w:val="22"/>
                <w:szCs w:val="22"/>
              </w:rPr>
              <w:t>If Council</w:t>
            </w:r>
            <w:r w:rsidR="00BF6A10">
              <w:rPr>
                <w:rFonts w:asciiTheme="majorHAnsi" w:hAnsiTheme="majorHAnsi"/>
                <w:sz w:val="22"/>
                <w:szCs w:val="22"/>
              </w:rPr>
              <w:t xml:space="preserve"> </w:t>
            </w:r>
            <w:r w:rsidR="00130633">
              <w:rPr>
                <w:rFonts w:asciiTheme="majorHAnsi" w:hAnsiTheme="majorHAnsi"/>
                <w:sz w:val="22"/>
                <w:szCs w:val="22"/>
              </w:rPr>
              <w:t xml:space="preserve">members </w:t>
            </w:r>
            <w:r w:rsidR="00BF6A10">
              <w:rPr>
                <w:rFonts w:asciiTheme="majorHAnsi" w:hAnsiTheme="majorHAnsi"/>
                <w:sz w:val="22"/>
                <w:szCs w:val="22"/>
              </w:rPr>
              <w:t xml:space="preserve">need supplementary </w:t>
            </w:r>
            <w:r w:rsidR="005C5B77">
              <w:rPr>
                <w:rFonts w:asciiTheme="majorHAnsi" w:hAnsiTheme="majorHAnsi"/>
                <w:sz w:val="22"/>
                <w:szCs w:val="22"/>
              </w:rPr>
              <w:t>information,</w:t>
            </w:r>
            <w:r w:rsidR="00BF6A10">
              <w:rPr>
                <w:rFonts w:asciiTheme="majorHAnsi" w:hAnsiTheme="majorHAnsi"/>
                <w:sz w:val="22"/>
                <w:szCs w:val="22"/>
              </w:rPr>
              <w:t xml:space="preserve"> </w:t>
            </w:r>
            <w:r w:rsidR="00130633">
              <w:rPr>
                <w:rFonts w:asciiTheme="majorHAnsi" w:hAnsiTheme="majorHAnsi"/>
                <w:sz w:val="22"/>
                <w:szCs w:val="22"/>
              </w:rPr>
              <w:t xml:space="preserve">they are asked </w:t>
            </w:r>
            <w:r w:rsidR="00BF6A10">
              <w:rPr>
                <w:rFonts w:asciiTheme="majorHAnsi" w:hAnsiTheme="majorHAnsi"/>
                <w:sz w:val="22"/>
                <w:szCs w:val="22"/>
              </w:rPr>
              <w:t>to</w:t>
            </w:r>
            <w:r w:rsidR="0032417C">
              <w:rPr>
                <w:rFonts w:asciiTheme="majorHAnsi" w:hAnsiTheme="majorHAnsi"/>
                <w:sz w:val="22"/>
                <w:szCs w:val="22"/>
              </w:rPr>
              <w:t xml:space="preserve"> </w:t>
            </w:r>
            <w:r w:rsidR="00BF6A10">
              <w:rPr>
                <w:rFonts w:asciiTheme="majorHAnsi" w:hAnsiTheme="majorHAnsi"/>
                <w:sz w:val="22"/>
                <w:szCs w:val="22"/>
              </w:rPr>
              <w:t>send the request</w:t>
            </w:r>
            <w:r w:rsidR="0032417C">
              <w:rPr>
                <w:rFonts w:asciiTheme="majorHAnsi" w:hAnsiTheme="majorHAnsi"/>
                <w:sz w:val="22"/>
                <w:szCs w:val="22"/>
              </w:rPr>
              <w:t xml:space="preserve"> via the </w:t>
            </w:r>
            <w:r w:rsidR="00BF6A10">
              <w:rPr>
                <w:rFonts w:asciiTheme="majorHAnsi" w:hAnsiTheme="majorHAnsi"/>
                <w:sz w:val="22"/>
                <w:szCs w:val="22"/>
              </w:rPr>
              <w:t xml:space="preserve">BFC </w:t>
            </w:r>
            <w:r w:rsidR="0032417C">
              <w:rPr>
                <w:rFonts w:asciiTheme="majorHAnsi" w:hAnsiTheme="majorHAnsi"/>
                <w:sz w:val="22"/>
                <w:szCs w:val="22"/>
              </w:rPr>
              <w:t>Secretariat.</w:t>
            </w:r>
          </w:p>
          <w:p w14:paraId="013F2995" w14:textId="77777777" w:rsidR="00130633" w:rsidRDefault="00130633" w:rsidP="0032417C">
            <w:pPr>
              <w:ind w:left="360"/>
              <w:rPr>
                <w:rFonts w:asciiTheme="majorHAnsi" w:hAnsiTheme="majorHAnsi" w:cs="Arial-ItalicMT"/>
                <w:iCs/>
                <w:sz w:val="22"/>
                <w:szCs w:val="22"/>
                <w:lang w:val="en-AU"/>
              </w:rPr>
            </w:pPr>
            <w:r>
              <w:rPr>
                <w:rFonts w:asciiTheme="majorHAnsi" w:hAnsiTheme="majorHAnsi"/>
                <w:sz w:val="22"/>
                <w:szCs w:val="22"/>
              </w:rPr>
              <w:t xml:space="preserve">It was agreed that the Chair will draft a summary of the seasonal outlook for the </w:t>
            </w:r>
            <w:r>
              <w:rPr>
                <w:rFonts w:asciiTheme="majorHAnsi" w:hAnsiTheme="majorHAnsi" w:cs="Arial-ItalicMT"/>
                <w:iCs/>
                <w:sz w:val="22"/>
                <w:szCs w:val="22"/>
                <w:lang w:val="en-AU"/>
              </w:rPr>
              <w:t>2019 Annual Bushfire Preparedness Report.</w:t>
            </w:r>
          </w:p>
          <w:p w14:paraId="183824DB" w14:textId="4091182D" w:rsidR="00130633" w:rsidRDefault="0032417C" w:rsidP="00543CDE">
            <w:pPr>
              <w:rPr>
                <w:rFonts w:asciiTheme="majorHAnsi" w:hAnsiTheme="majorHAnsi"/>
                <w:sz w:val="22"/>
                <w:szCs w:val="22"/>
              </w:rPr>
            </w:pPr>
            <w:r>
              <w:rPr>
                <w:rFonts w:asciiTheme="majorHAnsi" w:hAnsiTheme="majorHAnsi"/>
                <w:sz w:val="22"/>
                <w:szCs w:val="22"/>
              </w:rPr>
              <w:t xml:space="preserve">The CO ACTRFS advised the SharePoint online would be accessible to Council </w:t>
            </w:r>
            <w:r w:rsidR="00130633">
              <w:rPr>
                <w:rFonts w:asciiTheme="majorHAnsi" w:hAnsiTheme="majorHAnsi"/>
                <w:sz w:val="22"/>
                <w:szCs w:val="22"/>
              </w:rPr>
              <w:t>m</w:t>
            </w:r>
            <w:r>
              <w:rPr>
                <w:rFonts w:asciiTheme="majorHAnsi" w:hAnsiTheme="majorHAnsi"/>
                <w:sz w:val="22"/>
                <w:szCs w:val="22"/>
              </w:rPr>
              <w:t xml:space="preserve">embers next week and </w:t>
            </w:r>
            <w:r w:rsidR="00130633">
              <w:rPr>
                <w:rFonts w:asciiTheme="majorHAnsi" w:hAnsiTheme="majorHAnsi"/>
                <w:sz w:val="22"/>
                <w:szCs w:val="22"/>
              </w:rPr>
              <w:t xml:space="preserve">that </w:t>
            </w:r>
            <w:r>
              <w:rPr>
                <w:rFonts w:asciiTheme="majorHAnsi" w:hAnsiTheme="majorHAnsi"/>
                <w:sz w:val="22"/>
                <w:szCs w:val="22"/>
              </w:rPr>
              <w:t xml:space="preserve">they </w:t>
            </w:r>
            <w:r w:rsidR="00130633">
              <w:rPr>
                <w:rFonts w:asciiTheme="majorHAnsi" w:hAnsiTheme="majorHAnsi"/>
                <w:sz w:val="22"/>
                <w:szCs w:val="22"/>
              </w:rPr>
              <w:t xml:space="preserve">will be able to </w:t>
            </w:r>
            <w:r>
              <w:rPr>
                <w:rFonts w:asciiTheme="majorHAnsi" w:hAnsiTheme="majorHAnsi"/>
                <w:sz w:val="22"/>
                <w:szCs w:val="22"/>
              </w:rPr>
              <w:t xml:space="preserve">access information from all the BFC Meetings held during 2019. </w:t>
            </w:r>
            <w:r w:rsidR="00130633">
              <w:rPr>
                <w:rFonts w:asciiTheme="majorHAnsi" w:hAnsiTheme="majorHAnsi"/>
                <w:sz w:val="22"/>
                <w:szCs w:val="22"/>
              </w:rPr>
              <w:t xml:space="preserve"> </w:t>
            </w:r>
            <w:r w:rsidR="00BF6A10">
              <w:rPr>
                <w:rFonts w:asciiTheme="majorHAnsi" w:hAnsiTheme="majorHAnsi" w:cs="Arial-ItalicMT"/>
                <w:iCs/>
                <w:sz w:val="22"/>
                <w:szCs w:val="22"/>
                <w:lang w:val="en-AU"/>
              </w:rPr>
              <w:t xml:space="preserve">An email will be sent </w:t>
            </w:r>
            <w:r w:rsidR="00130633">
              <w:rPr>
                <w:rFonts w:asciiTheme="majorHAnsi" w:hAnsiTheme="majorHAnsi" w:cs="Arial-ItalicMT"/>
                <w:iCs/>
                <w:sz w:val="22"/>
                <w:szCs w:val="22"/>
                <w:lang w:val="en-AU"/>
              </w:rPr>
              <w:t xml:space="preserve">to members </w:t>
            </w:r>
            <w:r w:rsidR="00BF6A10">
              <w:rPr>
                <w:rFonts w:asciiTheme="majorHAnsi" w:hAnsiTheme="majorHAnsi" w:cs="Arial-ItalicMT"/>
                <w:iCs/>
                <w:sz w:val="22"/>
                <w:szCs w:val="22"/>
                <w:lang w:val="en-AU"/>
              </w:rPr>
              <w:t xml:space="preserve">via </w:t>
            </w:r>
            <w:r w:rsidR="00130633">
              <w:rPr>
                <w:rFonts w:asciiTheme="majorHAnsi" w:hAnsiTheme="majorHAnsi" w:cs="Arial-ItalicMT"/>
                <w:iCs/>
                <w:sz w:val="22"/>
                <w:szCs w:val="22"/>
                <w:lang w:val="en-AU"/>
              </w:rPr>
              <w:t xml:space="preserve">their </w:t>
            </w:r>
            <w:r w:rsidR="00BF6A10">
              <w:rPr>
                <w:rFonts w:asciiTheme="majorHAnsi" w:hAnsiTheme="majorHAnsi" w:cs="Arial-ItalicMT"/>
                <w:iCs/>
                <w:sz w:val="22"/>
                <w:szCs w:val="22"/>
                <w:lang w:val="en-AU"/>
              </w:rPr>
              <w:t>personal email address</w:t>
            </w:r>
            <w:r w:rsidR="00130633">
              <w:rPr>
                <w:rFonts w:asciiTheme="majorHAnsi" w:hAnsiTheme="majorHAnsi" w:cs="Arial-ItalicMT"/>
                <w:iCs/>
                <w:sz w:val="22"/>
                <w:szCs w:val="22"/>
                <w:lang w:val="en-AU"/>
              </w:rPr>
              <w:t>es</w:t>
            </w:r>
            <w:r w:rsidR="00BF6A10">
              <w:rPr>
                <w:rFonts w:asciiTheme="majorHAnsi" w:hAnsiTheme="majorHAnsi" w:cs="Arial-ItalicMT"/>
                <w:iCs/>
                <w:sz w:val="22"/>
                <w:szCs w:val="22"/>
                <w:lang w:val="en-AU"/>
              </w:rPr>
              <w:t xml:space="preserve">, with the details to </w:t>
            </w:r>
            <w:r w:rsidR="00130633">
              <w:rPr>
                <w:rFonts w:asciiTheme="majorHAnsi" w:hAnsiTheme="majorHAnsi" w:cs="Arial-ItalicMT"/>
                <w:iCs/>
                <w:sz w:val="22"/>
                <w:szCs w:val="22"/>
                <w:lang w:val="en-AU"/>
              </w:rPr>
              <w:t xml:space="preserve">how to </w:t>
            </w:r>
            <w:r w:rsidR="00BF6A10">
              <w:rPr>
                <w:rFonts w:asciiTheme="majorHAnsi" w:hAnsiTheme="majorHAnsi" w:cs="Arial-ItalicMT"/>
                <w:iCs/>
                <w:sz w:val="22"/>
                <w:szCs w:val="22"/>
                <w:lang w:val="en-AU"/>
              </w:rPr>
              <w:t>access BFC papers via SharePoint online. The details will look like a standard fi</w:t>
            </w:r>
            <w:r w:rsidR="00BC101C">
              <w:rPr>
                <w:rFonts w:asciiTheme="majorHAnsi" w:hAnsiTheme="majorHAnsi" w:cs="Arial-ItalicMT"/>
                <w:iCs/>
                <w:sz w:val="22"/>
                <w:szCs w:val="22"/>
                <w:lang w:val="en-AU"/>
              </w:rPr>
              <w:t>l</w:t>
            </w:r>
            <w:r w:rsidR="00BF6A10">
              <w:rPr>
                <w:rFonts w:asciiTheme="majorHAnsi" w:hAnsiTheme="majorHAnsi" w:cs="Arial-ItalicMT"/>
                <w:iCs/>
                <w:sz w:val="22"/>
                <w:szCs w:val="22"/>
                <w:lang w:val="en-AU"/>
              </w:rPr>
              <w:t>e structure.</w:t>
            </w:r>
            <w:r w:rsidR="008D2506">
              <w:rPr>
                <w:rFonts w:asciiTheme="majorHAnsi" w:hAnsiTheme="majorHAnsi"/>
                <w:sz w:val="22"/>
                <w:szCs w:val="22"/>
              </w:rPr>
              <w:t xml:space="preserve"> </w:t>
            </w:r>
            <w:r w:rsidR="00A600A8">
              <w:rPr>
                <w:rFonts w:asciiTheme="majorHAnsi" w:hAnsiTheme="majorHAnsi"/>
                <w:sz w:val="22"/>
                <w:szCs w:val="22"/>
              </w:rPr>
              <w:t xml:space="preserve">Council </w:t>
            </w:r>
            <w:r w:rsidR="00130633">
              <w:rPr>
                <w:rFonts w:asciiTheme="majorHAnsi" w:hAnsiTheme="majorHAnsi"/>
                <w:sz w:val="22"/>
                <w:szCs w:val="22"/>
              </w:rPr>
              <w:t xml:space="preserve">members should </w:t>
            </w:r>
            <w:r w:rsidR="008D2506">
              <w:rPr>
                <w:rFonts w:asciiTheme="majorHAnsi" w:hAnsiTheme="majorHAnsi"/>
                <w:sz w:val="22"/>
                <w:szCs w:val="22"/>
              </w:rPr>
              <w:t>try to log in as soon as possible so they can access p</w:t>
            </w:r>
            <w:r w:rsidR="00130633">
              <w:rPr>
                <w:rFonts w:asciiTheme="majorHAnsi" w:hAnsiTheme="majorHAnsi"/>
                <w:sz w:val="22"/>
                <w:szCs w:val="22"/>
              </w:rPr>
              <w:t>re</w:t>
            </w:r>
            <w:r w:rsidR="008D2506">
              <w:rPr>
                <w:rFonts w:asciiTheme="majorHAnsi" w:hAnsiTheme="majorHAnsi"/>
                <w:sz w:val="22"/>
                <w:szCs w:val="22"/>
              </w:rPr>
              <w:t>vious meeting papers and presentations</w:t>
            </w:r>
            <w:r w:rsidR="00A600A8">
              <w:rPr>
                <w:rFonts w:asciiTheme="majorHAnsi" w:hAnsiTheme="majorHAnsi"/>
                <w:sz w:val="22"/>
                <w:szCs w:val="22"/>
              </w:rPr>
              <w:t>.</w:t>
            </w:r>
            <w:r w:rsidR="00BC101C">
              <w:rPr>
                <w:rFonts w:asciiTheme="majorHAnsi" w:hAnsiTheme="majorHAnsi"/>
                <w:sz w:val="22"/>
                <w:szCs w:val="22"/>
              </w:rPr>
              <w:t xml:space="preserve"> The Secretariat will continue to email a PDF copy of the meeting papers to </w:t>
            </w:r>
            <w:r w:rsidR="00130633">
              <w:rPr>
                <w:rFonts w:asciiTheme="majorHAnsi" w:hAnsiTheme="majorHAnsi"/>
                <w:sz w:val="22"/>
                <w:szCs w:val="22"/>
              </w:rPr>
              <w:t>m</w:t>
            </w:r>
            <w:r w:rsidR="00BC101C">
              <w:rPr>
                <w:rFonts w:asciiTheme="majorHAnsi" w:hAnsiTheme="majorHAnsi"/>
                <w:sz w:val="22"/>
                <w:szCs w:val="22"/>
              </w:rPr>
              <w:t>embers until they become familiar with the SharePoint site.</w:t>
            </w:r>
          </w:p>
          <w:p w14:paraId="74A816C9" w14:textId="132198A3" w:rsidR="00CB066F" w:rsidRPr="00543CDE" w:rsidRDefault="00CB066F" w:rsidP="00543CDE">
            <w:pPr>
              <w:ind w:left="360"/>
              <w:rPr>
                <w:rFonts w:asciiTheme="majorHAnsi" w:hAnsiTheme="majorHAnsi" w:cs="Arial-ItalicMT"/>
                <w:iCs/>
                <w:sz w:val="22"/>
                <w:szCs w:val="22"/>
                <w:lang w:val="en-AU"/>
              </w:rPr>
            </w:pPr>
          </w:p>
        </w:tc>
      </w:tr>
      <w:tr w:rsidR="00026736" w:rsidRPr="00804416" w14:paraId="4D9FB24C" w14:textId="77777777" w:rsidTr="004A06FA">
        <w:trPr>
          <w:trHeight w:val="243"/>
        </w:trPr>
        <w:tc>
          <w:tcPr>
            <w:tcW w:w="562" w:type="dxa"/>
            <w:shd w:val="clear" w:color="auto" w:fill="DEEAF6" w:themeFill="accent1" w:themeFillTint="33"/>
          </w:tcPr>
          <w:p w14:paraId="78DE1522" w14:textId="01FBDCF0"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9</w:t>
            </w:r>
          </w:p>
        </w:tc>
        <w:tc>
          <w:tcPr>
            <w:tcW w:w="6380" w:type="dxa"/>
            <w:shd w:val="clear" w:color="auto" w:fill="DEEAF6" w:themeFill="accent1" w:themeFillTint="33"/>
          </w:tcPr>
          <w:p w14:paraId="7ADDB880" w14:textId="25DEBE3A" w:rsidR="00026736" w:rsidRPr="00804416" w:rsidRDefault="00026736" w:rsidP="00026736">
            <w:pPr>
              <w:rPr>
                <w:rFonts w:asciiTheme="majorHAnsi" w:hAnsiTheme="majorHAnsi"/>
                <w:b/>
                <w:sz w:val="22"/>
                <w:szCs w:val="22"/>
              </w:rPr>
            </w:pPr>
            <w:r w:rsidRPr="00804416">
              <w:rPr>
                <w:rFonts w:asciiTheme="majorHAnsi" w:hAnsiTheme="majorHAnsi" w:cs="Arial-ItalicMT"/>
                <w:b/>
                <w:iCs/>
                <w:sz w:val="22"/>
                <w:szCs w:val="22"/>
                <w:lang w:val="en-AU"/>
              </w:rPr>
              <w:t>Update Draft Regional Fire Management Plan</w:t>
            </w:r>
          </w:p>
        </w:tc>
        <w:tc>
          <w:tcPr>
            <w:tcW w:w="1391" w:type="dxa"/>
            <w:gridSpan w:val="2"/>
            <w:shd w:val="clear" w:color="auto" w:fill="DEEAF6" w:themeFill="accent1" w:themeFillTint="33"/>
          </w:tcPr>
          <w:p w14:paraId="26FC1025" w14:textId="70C3F893"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2F0428D8" w14:textId="50F20C05"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EPSDD</w:t>
            </w:r>
          </w:p>
        </w:tc>
      </w:tr>
      <w:tr w:rsidR="00026736" w:rsidRPr="00804416" w14:paraId="1466D03A" w14:textId="77777777" w:rsidTr="004A06FA">
        <w:trPr>
          <w:trHeight w:val="243"/>
        </w:trPr>
        <w:tc>
          <w:tcPr>
            <w:tcW w:w="562" w:type="dxa"/>
            <w:shd w:val="clear" w:color="auto" w:fill="auto"/>
          </w:tcPr>
          <w:p w14:paraId="35F2FD27" w14:textId="77777777" w:rsidR="00026736" w:rsidRPr="00804416" w:rsidRDefault="00026736" w:rsidP="00026736">
            <w:pPr>
              <w:rPr>
                <w:rFonts w:asciiTheme="majorHAnsi" w:hAnsiTheme="majorHAnsi"/>
                <w:b/>
                <w:sz w:val="22"/>
                <w:szCs w:val="22"/>
              </w:rPr>
            </w:pPr>
          </w:p>
        </w:tc>
        <w:tc>
          <w:tcPr>
            <w:tcW w:w="9959" w:type="dxa"/>
            <w:gridSpan w:val="4"/>
            <w:shd w:val="clear" w:color="auto" w:fill="auto"/>
          </w:tcPr>
          <w:p w14:paraId="0540721F" w14:textId="320C5CE8" w:rsidR="009622E2" w:rsidRPr="00761683" w:rsidRDefault="00BA083F" w:rsidP="00BA083F">
            <w:pPr>
              <w:rPr>
                <w:rFonts w:asciiTheme="majorHAnsi" w:hAnsiTheme="majorHAnsi"/>
                <w:sz w:val="22"/>
                <w:szCs w:val="22"/>
              </w:rPr>
            </w:pPr>
            <w:r w:rsidRPr="00BA083F">
              <w:rPr>
                <w:rFonts w:asciiTheme="majorHAnsi" w:hAnsiTheme="majorHAnsi" w:cs="Arial-ItalicMT"/>
                <w:iCs/>
                <w:sz w:val="22"/>
                <w:szCs w:val="22"/>
                <w:lang w:val="en-AU"/>
              </w:rPr>
              <w:t xml:space="preserve">The Regional Fire Management Plan (RFMP) planning continues with all public consultation now finalised, PCS and ESA are working on the identification of future asset protection zones (APZs). </w:t>
            </w:r>
          </w:p>
        </w:tc>
      </w:tr>
      <w:tr w:rsidR="00026736" w:rsidRPr="00804416" w14:paraId="71A14553" w14:textId="77777777" w:rsidTr="004A06FA">
        <w:trPr>
          <w:trHeight w:val="243"/>
        </w:trPr>
        <w:tc>
          <w:tcPr>
            <w:tcW w:w="562" w:type="dxa"/>
            <w:shd w:val="clear" w:color="auto" w:fill="DEEAF6" w:themeFill="accent1" w:themeFillTint="33"/>
          </w:tcPr>
          <w:p w14:paraId="2C14E370" w14:textId="1F6E73FA"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10</w:t>
            </w:r>
          </w:p>
        </w:tc>
        <w:tc>
          <w:tcPr>
            <w:tcW w:w="6380" w:type="dxa"/>
            <w:shd w:val="clear" w:color="auto" w:fill="DEEAF6" w:themeFill="accent1" w:themeFillTint="33"/>
          </w:tcPr>
          <w:p w14:paraId="6171B2AB" w14:textId="1B3D03BA" w:rsidR="00026736" w:rsidRPr="00804416" w:rsidRDefault="00A438C8" w:rsidP="00026736">
            <w:pPr>
              <w:rPr>
                <w:rFonts w:asciiTheme="majorHAnsi" w:hAnsiTheme="majorHAnsi"/>
                <w:sz w:val="22"/>
                <w:szCs w:val="22"/>
              </w:rPr>
            </w:pPr>
            <w:r>
              <w:rPr>
                <w:rFonts w:asciiTheme="majorHAnsi" w:hAnsiTheme="majorHAnsi"/>
                <w:b/>
                <w:sz w:val="22"/>
                <w:szCs w:val="22"/>
              </w:rPr>
              <w:t xml:space="preserve">Update </w:t>
            </w:r>
            <w:r w:rsidR="00026736" w:rsidRPr="00804416">
              <w:rPr>
                <w:rFonts w:asciiTheme="majorHAnsi" w:hAnsiTheme="majorHAnsi"/>
                <w:b/>
                <w:sz w:val="22"/>
                <w:szCs w:val="22"/>
              </w:rPr>
              <w:t xml:space="preserve">Strategic Bushfire Management Plan </w:t>
            </w:r>
          </w:p>
        </w:tc>
        <w:tc>
          <w:tcPr>
            <w:tcW w:w="1391" w:type="dxa"/>
            <w:gridSpan w:val="2"/>
            <w:shd w:val="clear" w:color="auto" w:fill="DEEAF6" w:themeFill="accent1" w:themeFillTint="33"/>
          </w:tcPr>
          <w:p w14:paraId="17B22106" w14:textId="678895B6"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6EC75F55" w14:textId="7C0E87E9"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CO ACTRFS and Commissioner</w:t>
            </w:r>
          </w:p>
        </w:tc>
      </w:tr>
      <w:tr w:rsidR="00026736" w:rsidRPr="00804416" w14:paraId="34CF19FE" w14:textId="77777777" w:rsidTr="004A06FA">
        <w:trPr>
          <w:trHeight w:val="243"/>
        </w:trPr>
        <w:tc>
          <w:tcPr>
            <w:tcW w:w="562" w:type="dxa"/>
          </w:tcPr>
          <w:p w14:paraId="12D4A266" w14:textId="77777777" w:rsidR="00026736" w:rsidRPr="00804416" w:rsidRDefault="00026736" w:rsidP="00026736">
            <w:pPr>
              <w:rPr>
                <w:rFonts w:asciiTheme="majorHAnsi" w:hAnsiTheme="majorHAnsi"/>
                <w:b/>
                <w:sz w:val="22"/>
                <w:szCs w:val="22"/>
              </w:rPr>
            </w:pPr>
          </w:p>
        </w:tc>
        <w:tc>
          <w:tcPr>
            <w:tcW w:w="9959" w:type="dxa"/>
            <w:gridSpan w:val="4"/>
          </w:tcPr>
          <w:p w14:paraId="314DB064" w14:textId="6368DE7B" w:rsidR="00026736" w:rsidRDefault="00026736" w:rsidP="00897B1A">
            <w:pPr>
              <w:pStyle w:val="ListParagraph"/>
              <w:numPr>
                <w:ilvl w:val="0"/>
                <w:numId w:val="6"/>
              </w:numPr>
              <w:rPr>
                <w:rFonts w:asciiTheme="majorHAnsi" w:hAnsiTheme="majorHAnsi" w:cs="Arial-ItalicMT"/>
                <w:iCs/>
                <w:sz w:val="22"/>
                <w:szCs w:val="22"/>
                <w:lang w:val="en-AU"/>
              </w:rPr>
            </w:pPr>
            <w:r w:rsidRPr="00804416">
              <w:rPr>
                <w:rFonts w:asciiTheme="majorHAnsi" w:hAnsiTheme="majorHAnsi" w:cs="Arial-ItalicMT"/>
                <w:iCs/>
                <w:sz w:val="22"/>
                <w:szCs w:val="22"/>
                <w:lang w:val="en-AU"/>
              </w:rPr>
              <w:t>Update finalisation project SBMPv3</w:t>
            </w:r>
            <w:r w:rsidR="002E15B9" w:rsidRPr="00804416">
              <w:rPr>
                <w:rFonts w:asciiTheme="majorHAnsi" w:hAnsiTheme="majorHAnsi" w:cs="Arial-ItalicMT"/>
                <w:iCs/>
                <w:sz w:val="22"/>
                <w:szCs w:val="22"/>
                <w:lang w:val="en-AU"/>
              </w:rPr>
              <w:t xml:space="preserve"> and SBMPv4</w:t>
            </w:r>
          </w:p>
          <w:p w14:paraId="31EDAAB8" w14:textId="0C6C0F20" w:rsidR="00BC1F7E" w:rsidRPr="008D2506" w:rsidRDefault="00BC1F7E" w:rsidP="008D2506">
            <w:pPr>
              <w:ind w:left="360"/>
              <w:rPr>
                <w:rFonts w:asciiTheme="majorHAnsi" w:hAnsiTheme="majorHAnsi"/>
                <w:sz w:val="22"/>
                <w:szCs w:val="22"/>
              </w:rPr>
            </w:pPr>
            <w:r w:rsidRPr="008D2506">
              <w:rPr>
                <w:rFonts w:asciiTheme="majorHAnsi" w:hAnsiTheme="majorHAnsi"/>
                <w:sz w:val="22"/>
                <w:szCs w:val="22"/>
              </w:rPr>
              <w:t xml:space="preserve">The SBMPv4 will be tabled </w:t>
            </w:r>
            <w:r w:rsidR="003834F5" w:rsidRPr="008D2506">
              <w:rPr>
                <w:rFonts w:asciiTheme="majorHAnsi" w:hAnsiTheme="majorHAnsi"/>
                <w:sz w:val="22"/>
                <w:szCs w:val="22"/>
              </w:rPr>
              <w:t xml:space="preserve">at Cabinet for consideration on 10 September 2019 and </w:t>
            </w:r>
            <w:r w:rsidRPr="008D2506">
              <w:rPr>
                <w:rFonts w:asciiTheme="majorHAnsi" w:hAnsiTheme="majorHAnsi"/>
                <w:sz w:val="22"/>
                <w:szCs w:val="22"/>
              </w:rPr>
              <w:t xml:space="preserve">in the Legislative Assembly during the September sitting period (17 - 19 and 24- 26 September). The Minister will also deliver a Ministerial Statement in the same sitting period on SBMPv4 and the commencement of the ACT Bushfire Season. An official launch of SBMPv4 and the Bushfire Season will be held on </w:t>
            </w:r>
            <w:r w:rsidR="003834F5" w:rsidRPr="008D2506">
              <w:rPr>
                <w:rFonts w:asciiTheme="majorHAnsi" w:hAnsiTheme="majorHAnsi"/>
                <w:sz w:val="22"/>
                <w:szCs w:val="22"/>
              </w:rPr>
              <w:br/>
            </w:r>
            <w:r w:rsidRPr="008D2506">
              <w:rPr>
                <w:rFonts w:asciiTheme="majorHAnsi" w:hAnsiTheme="majorHAnsi"/>
                <w:sz w:val="22"/>
                <w:szCs w:val="22"/>
              </w:rPr>
              <w:t>Friday, 2</w:t>
            </w:r>
            <w:r w:rsidR="003834F5" w:rsidRPr="008D2506">
              <w:rPr>
                <w:rFonts w:asciiTheme="majorHAnsi" w:hAnsiTheme="majorHAnsi"/>
                <w:sz w:val="22"/>
                <w:szCs w:val="22"/>
              </w:rPr>
              <w:t xml:space="preserve">7 September at 11:30am -12:30pm. </w:t>
            </w:r>
          </w:p>
          <w:p w14:paraId="1D8F4627" w14:textId="59FDD37D" w:rsidR="003834F5" w:rsidRDefault="003834F5" w:rsidP="00BC1F7E">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 xml:space="preserve">The </w:t>
            </w:r>
            <w:r w:rsidR="00CC38DF">
              <w:rPr>
                <w:rFonts w:asciiTheme="majorHAnsi" w:hAnsiTheme="majorHAnsi" w:cs="Arial-ItalicMT"/>
                <w:iCs/>
                <w:sz w:val="22"/>
                <w:szCs w:val="22"/>
                <w:lang w:val="en-AU"/>
              </w:rPr>
              <w:t>Commissioner</w:t>
            </w:r>
            <w:r>
              <w:rPr>
                <w:rFonts w:asciiTheme="majorHAnsi" w:hAnsiTheme="majorHAnsi" w:cs="Arial-ItalicMT"/>
                <w:iCs/>
                <w:sz w:val="22"/>
                <w:szCs w:val="22"/>
                <w:lang w:val="en-AU"/>
              </w:rPr>
              <w:t xml:space="preserve"> </w:t>
            </w:r>
            <w:r w:rsidR="00CC38DF">
              <w:rPr>
                <w:rFonts w:asciiTheme="majorHAnsi" w:hAnsiTheme="majorHAnsi" w:cs="Arial-ItalicMT"/>
                <w:iCs/>
                <w:sz w:val="22"/>
                <w:szCs w:val="22"/>
                <w:lang w:val="en-AU"/>
              </w:rPr>
              <w:t>indicated</w:t>
            </w:r>
            <w:r>
              <w:rPr>
                <w:rFonts w:asciiTheme="majorHAnsi" w:hAnsiTheme="majorHAnsi" w:cs="Arial-ItalicMT"/>
                <w:iCs/>
                <w:sz w:val="22"/>
                <w:szCs w:val="22"/>
                <w:lang w:val="en-AU"/>
              </w:rPr>
              <w:t xml:space="preserve"> Council will be provided with an update </w:t>
            </w:r>
            <w:r w:rsidR="00CC38DF">
              <w:rPr>
                <w:rFonts w:asciiTheme="majorHAnsi" w:hAnsiTheme="majorHAnsi" w:cs="Arial-ItalicMT"/>
                <w:iCs/>
                <w:sz w:val="22"/>
                <w:szCs w:val="22"/>
                <w:lang w:val="en-AU"/>
              </w:rPr>
              <w:t xml:space="preserve">on the progress </w:t>
            </w:r>
            <w:r w:rsidR="00D50A3B">
              <w:rPr>
                <w:rFonts w:asciiTheme="majorHAnsi" w:hAnsiTheme="majorHAnsi" w:cs="Arial-ItalicMT"/>
                <w:iCs/>
                <w:sz w:val="22"/>
                <w:szCs w:val="22"/>
                <w:lang w:val="en-AU"/>
              </w:rPr>
              <w:t xml:space="preserve">of SBMP4 </w:t>
            </w:r>
            <w:r w:rsidR="00CC38DF">
              <w:rPr>
                <w:rFonts w:asciiTheme="majorHAnsi" w:hAnsiTheme="majorHAnsi" w:cs="Arial-ItalicMT"/>
                <w:iCs/>
                <w:sz w:val="22"/>
                <w:szCs w:val="22"/>
                <w:lang w:val="en-AU"/>
              </w:rPr>
              <w:t xml:space="preserve">through the machinery of government </w:t>
            </w:r>
            <w:r>
              <w:rPr>
                <w:rFonts w:asciiTheme="majorHAnsi" w:hAnsiTheme="majorHAnsi" w:cs="Arial-ItalicMT"/>
                <w:iCs/>
                <w:sz w:val="22"/>
                <w:szCs w:val="22"/>
                <w:lang w:val="en-AU"/>
              </w:rPr>
              <w:t>at the next BFC Meeting in October 2019.</w:t>
            </w:r>
          </w:p>
          <w:p w14:paraId="28D59F16" w14:textId="77777777" w:rsidR="005C0548" w:rsidRDefault="005C0548" w:rsidP="00BC1F7E">
            <w:pPr>
              <w:spacing w:after="0"/>
              <w:ind w:left="360"/>
              <w:rPr>
                <w:rFonts w:asciiTheme="majorHAnsi" w:hAnsiTheme="majorHAnsi" w:cs="Arial-ItalicMT"/>
                <w:iCs/>
                <w:sz w:val="22"/>
                <w:szCs w:val="22"/>
                <w:lang w:val="en-AU"/>
              </w:rPr>
            </w:pPr>
          </w:p>
          <w:p w14:paraId="4EB44E28" w14:textId="13789534" w:rsidR="005C0548" w:rsidRPr="005C0548" w:rsidRDefault="005C0548" w:rsidP="005C0548">
            <w:pPr>
              <w:pStyle w:val="ListParagraph"/>
              <w:numPr>
                <w:ilvl w:val="0"/>
                <w:numId w:val="6"/>
              </w:numPr>
              <w:spacing w:after="0"/>
              <w:rPr>
                <w:rFonts w:asciiTheme="majorHAnsi" w:hAnsiTheme="majorHAnsi" w:cs="Arial-ItalicMT"/>
                <w:iCs/>
                <w:sz w:val="22"/>
                <w:szCs w:val="22"/>
                <w:lang w:val="en-AU"/>
              </w:rPr>
            </w:pPr>
            <w:r>
              <w:rPr>
                <w:rFonts w:asciiTheme="majorHAnsi" w:hAnsiTheme="majorHAnsi" w:cs="Arial-ItalicMT"/>
                <w:iCs/>
                <w:sz w:val="22"/>
                <w:szCs w:val="22"/>
                <w:lang w:val="en-AU"/>
              </w:rPr>
              <w:lastRenderedPageBreak/>
              <w:t>Draft Governance P</w:t>
            </w:r>
            <w:r w:rsidR="00BC1F7E" w:rsidRPr="005C0548">
              <w:rPr>
                <w:rFonts w:asciiTheme="majorHAnsi" w:hAnsiTheme="majorHAnsi" w:cs="Arial-ItalicMT"/>
                <w:iCs/>
                <w:sz w:val="22"/>
                <w:szCs w:val="22"/>
                <w:lang w:val="en-AU"/>
              </w:rPr>
              <w:t xml:space="preserve">lan to enable effective oversight of the delivery of </w:t>
            </w:r>
            <w:r w:rsidRPr="005C0548">
              <w:rPr>
                <w:rFonts w:asciiTheme="majorHAnsi" w:hAnsiTheme="majorHAnsi" w:cs="Arial-ItalicMT"/>
                <w:iCs/>
                <w:sz w:val="22"/>
                <w:szCs w:val="22"/>
                <w:lang w:val="en-AU"/>
              </w:rPr>
              <w:t>the SBMPv4</w:t>
            </w:r>
          </w:p>
          <w:p w14:paraId="624EABEB" w14:textId="19593FDB" w:rsidR="00BC1F7E" w:rsidRDefault="005C0548" w:rsidP="00BC1F7E">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 xml:space="preserve">Council </w:t>
            </w:r>
            <w:r w:rsidR="00C10E58">
              <w:rPr>
                <w:rFonts w:asciiTheme="majorHAnsi" w:hAnsiTheme="majorHAnsi" w:cs="Arial-ItalicMT"/>
                <w:iCs/>
                <w:sz w:val="22"/>
                <w:szCs w:val="22"/>
                <w:lang w:val="en-AU"/>
              </w:rPr>
              <w:t xml:space="preserve">was </w:t>
            </w:r>
            <w:r>
              <w:rPr>
                <w:rFonts w:asciiTheme="majorHAnsi" w:hAnsiTheme="majorHAnsi" w:cs="Arial-ItalicMT"/>
                <w:iCs/>
                <w:sz w:val="22"/>
                <w:szCs w:val="22"/>
                <w:lang w:val="en-AU"/>
              </w:rPr>
              <w:t>provided with a copy of the</w:t>
            </w:r>
            <w:r w:rsidR="00BC1F7E" w:rsidRPr="00BC1F7E">
              <w:rPr>
                <w:rFonts w:asciiTheme="majorHAnsi" w:hAnsiTheme="majorHAnsi" w:cs="Arial-ItalicMT"/>
                <w:iCs/>
                <w:sz w:val="22"/>
                <w:szCs w:val="22"/>
                <w:lang w:val="en-AU"/>
              </w:rPr>
              <w:t xml:space="preserve"> </w:t>
            </w:r>
            <w:r w:rsidR="000570E0">
              <w:rPr>
                <w:rFonts w:asciiTheme="majorHAnsi" w:hAnsiTheme="majorHAnsi" w:cs="Arial-ItalicMT"/>
                <w:iCs/>
                <w:sz w:val="22"/>
                <w:szCs w:val="22"/>
                <w:lang w:val="en-AU"/>
              </w:rPr>
              <w:t xml:space="preserve">draft </w:t>
            </w:r>
            <w:r w:rsidR="00BC1F7E" w:rsidRPr="00BC1F7E">
              <w:rPr>
                <w:rFonts w:asciiTheme="majorHAnsi" w:hAnsiTheme="majorHAnsi" w:cs="Arial-ItalicMT"/>
                <w:iCs/>
                <w:sz w:val="22"/>
                <w:szCs w:val="22"/>
                <w:lang w:val="en-AU"/>
              </w:rPr>
              <w:t xml:space="preserve">governance plan </w:t>
            </w:r>
            <w:r>
              <w:rPr>
                <w:rFonts w:asciiTheme="majorHAnsi" w:hAnsiTheme="majorHAnsi" w:cs="Arial-ItalicMT"/>
                <w:iCs/>
                <w:sz w:val="22"/>
                <w:szCs w:val="22"/>
                <w:lang w:val="en-AU"/>
              </w:rPr>
              <w:t xml:space="preserve">that </w:t>
            </w:r>
            <w:r w:rsidR="00BC1F7E" w:rsidRPr="00BC1F7E">
              <w:rPr>
                <w:rFonts w:asciiTheme="majorHAnsi" w:hAnsiTheme="majorHAnsi" w:cs="Arial-ItalicMT"/>
                <w:iCs/>
                <w:sz w:val="22"/>
                <w:szCs w:val="22"/>
                <w:lang w:val="en-AU"/>
              </w:rPr>
              <w:t xml:space="preserve">has been prepared to deliver on </w:t>
            </w:r>
            <w:r>
              <w:rPr>
                <w:rFonts w:asciiTheme="majorHAnsi" w:hAnsiTheme="majorHAnsi" w:cs="Arial-ItalicMT"/>
                <w:iCs/>
                <w:sz w:val="22"/>
                <w:szCs w:val="22"/>
                <w:lang w:val="en-AU"/>
              </w:rPr>
              <w:t xml:space="preserve">the </w:t>
            </w:r>
            <w:r w:rsidR="00BC1F7E" w:rsidRPr="00BC1F7E">
              <w:rPr>
                <w:rFonts w:asciiTheme="majorHAnsi" w:hAnsiTheme="majorHAnsi" w:cs="Arial-ItalicMT"/>
                <w:iCs/>
                <w:sz w:val="22"/>
                <w:szCs w:val="22"/>
                <w:lang w:val="en-AU"/>
              </w:rPr>
              <w:t>action</w:t>
            </w:r>
            <w:r>
              <w:rPr>
                <w:rFonts w:asciiTheme="majorHAnsi" w:hAnsiTheme="majorHAnsi" w:cs="Arial-ItalicMT"/>
                <w:iCs/>
                <w:sz w:val="22"/>
                <w:szCs w:val="22"/>
                <w:lang w:val="en-AU"/>
              </w:rPr>
              <w:t>s in SBMPv4</w:t>
            </w:r>
            <w:r w:rsidR="00115C1F">
              <w:rPr>
                <w:rFonts w:asciiTheme="majorHAnsi" w:hAnsiTheme="majorHAnsi" w:cs="Arial-ItalicMT"/>
                <w:iCs/>
                <w:sz w:val="22"/>
                <w:szCs w:val="22"/>
                <w:lang w:val="en-AU"/>
              </w:rPr>
              <w:t xml:space="preserve"> and provide oversight and accountability</w:t>
            </w:r>
            <w:r w:rsidR="00BC1F7E" w:rsidRPr="00BC1F7E">
              <w:rPr>
                <w:rFonts w:asciiTheme="majorHAnsi" w:hAnsiTheme="majorHAnsi" w:cs="Arial-ItalicMT"/>
                <w:iCs/>
                <w:sz w:val="22"/>
                <w:szCs w:val="22"/>
                <w:lang w:val="en-AU"/>
              </w:rPr>
              <w:t xml:space="preserve">. The plan establishes a governance committee to monitor the progress of each action and endorse its completion based on evidence provided by the action owners. Draft Terms of Reference for the SBMP governance committee have also been developed. </w:t>
            </w:r>
            <w:r w:rsidR="00BC1F7E">
              <w:rPr>
                <w:rFonts w:asciiTheme="majorHAnsi" w:hAnsiTheme="majorHAnsi" w:cs="Arial-ItalicMT"/>
                <w:iCs/>
                <w:sz w:val="22"/>
                <w:szCs w:val="22"/>
                <w:lang w:val="en-AU"/>
              </w:rPr>
              <w:t>The ESA Commissioner</w:t>
            </w:r>
            <w:r w:rsidR="000570E0">
              <w:rPr>
                <w:rFonts w:asciiTheme="majorHAnsi" w:hAnsiTheme="majorHAnsi" w:cs="Arial-ItalicMT"/>
                <w:iCs/>
                <w:sz w:val="22"/>
                <w:szCs w:val="22"/>
                <w:lang w:val="en-AU"/>
              </w:rPr>
              <w:t xml:space="preserve"> advised she</w:t>
            </w:r>
            <w:r w:rsidR="00BC1F7E">
              <w:rPr>
                <w:rFonts w:asciiTheme="majorHAnsi" w:hAnsiTheme="majorHAnsi" w:cs="Arial-ItalicMT"/>
                <w:iCs/>
                <w:sz w:val="22"/>
                <w:szCs w:val="22"/>
                <w:lang w:val="en-AU"/>
              </w:rPr>
              <w:t xml:space="preserve"> </w:t>
            </w:r>
            <w:r w:rsidR="00326EEC">
              <w:rPr>
                <w:rFonts w:asciiTheme="majorHAnsi" w:hAnsiTheme="majorHAnsi" w:cs="Arial-ItalicMT"/>
                <w:iCs/>
                <w:sz w:val="22"/>
                <w:szCs w:val="22"/>
                <w:lang w:val="en-AU"/>
              </w:rPr>
              <w:t xml:space="preserve">has written to </w:t>
            </w:r>
            <w:r>
              <w:rPr>
                <w:rFonts w:asciiTheme="majorHAnsi" w:hAnsiTheme="majorHAnsi" w:cs="Arial-ItalicMT"/>
                <w:iCs/>
                <w:sz w:val="22"/>
                <w:szCs w:val="22"/>
                <w:lang w:val="en-AU"/>
              </w:rPr>
              <w:t>key stakeholders</w:t>
            </w:r>
            <w:r w:rsidR="00BC1F7E">
              <w:rPr>
                <w:rFonts w:asciiTheme="majorHAnsi" w:hAnsiTheme="majorHAnsi" w:cs="Arial-ItalicMT"/>
                <w:iCs/>
                <w:sz w:val="22"/>
                <w:szCs w:val="22"/>
                <w:lang w:val="en-AU"/>
              </w:rPr>
              <w:t xml:space="preserve"> </w:t>
            </w:r>
            <w:r w:rsidR="00BC1F7E" w:rsidRPr="00BC1F7E">
              <w:rPr>
                <w:rFonts w:asciiTheme="majorHAnsi" w:hAnsiTheme="majorHAnsi" w:cs="Arial-ItalicMT"/>
                <w:iCs/>
                <w:sz w:val="22"/>
                <w:szCs w:val="22"/>
                <w:lang w:val="en-AU"/>
              </w:rPr>
              <w:t>seeking the</w:t>
            </w:r>
            <w:r w:rsidR="00157D86">
              <w:rPr>
                <w:rFonts w:asciiTheme="majorHAnsi" w:hAnsiTheme="majorHAnsi" w:cs="Arial-ItalicMT"/>
                <w:iCs/>
                <w:sz w:val="22"/>
                <w:szCs w:val="22"/>
                <w:lang w:val="en-AU"/>
              </w:rPr>
              <w:t>ir</w:t>
            </w:r>
            <w:r w:rsidR="00BC1F7E" w:rsidRPr="00BC1F7E">
              <w:rPr>
                <w:rFonts w:asciiTheme="majorHAnsi" w:hAnsiTheme="majorHAnsi" w:cs="Arial-ItalicMT"/>
                <w:iCs/>
                <w:sz w:val="22"/>
                <w:szCs w:val="22"/>
                <w:lang w:val="en-AU"/>
              </w:rPr>
              <w:t xml:space="preserve"> review of the draft </w:t>
            </w:r>
            <w:r w:rsidR="00157D86">
              <w:rPr>
                <w:rFonts w:asciiTheme="majorHAnsi" w:hAnsiTheme="majorHAnsi" w:cs="Arial-ItalicMT"/>
                <w:iCs/>
                <w:sz w:val="22"/>
                <w:szCs w:val="22"/>
                <w:lang w:val="en-AU"/>
              </w:rPr>
              <w:t xml:space="preserve">governance </w:t>
            </w:r>
            <w:r w:rsidR="00BC1F7E" w:rsidRPr="00BC1F7E">
              <w:rPr>
                <w:rFonts w:asciiTheme="majorHAnsi" w:hAnsiTheme="majorHAnsi" w:cs="Arial-ItalicMT"/>
                <w:iCs/>
                <w:sz w:val="22"/>
                <w:szCs w:val="22"/>
                <w:lang w:val="en-AU"/>
              </w:rPr>
              <w:t xml:space="preserve">plan </w:t>
            </w:r>
            <w:r>
              <w:rPr>
                <w:rFonts w:asciiTheme="majorHAnsi" w:hAnsiTheme="majorHAnsi" w:cs="Arial-ItalicMT"/>
                <w:iCs/>
                <w:sz w:val="22"/>
                <w:szCs w:val="22"/>
                <w:lang w:val="en-AU"/>
              </w:rPr>
              <w:t xml:space="preserve">and agreement to deliver on </w:t>
            </w:r>
            <w:r w:rsidR="00157D86">
              <w:rPr>
                <w:rFonts w:asciiTheme="majorHAnsi" w:hAnsiTheme="majorHAnsi" w:cs="Arial-ItalicMT"/>
                <w:iCs/>
                <w:sz w:val="22"/>
                <w:szCs w:val="22"/>
                <w:lang w:val="en-AU"/>
              </w:rPr>
              <w:t xml:space="preserve">allocated </w:t>
            </w:r>
            <w:r>
              <w:rPr>
                <w:rFonts w:asciiTheme="majorHAnsi" w:hAnsiTheme="majorHAnsi" w:cs="Arial-ItalicMT"/>
                <w:iCs/>
                <w:sz w:val="22"/>
                <w:szCs w:val="22"/>
                <w:lang w:val="en-AU"/>
              </w:rPr>
              <w:t>actions.</w:t>
            </w:r>
            <w:r w:rsidR="00BC1F7E" w:rsidRPr="00BC1F7E">
              <w:rPr>
                <w:rFonts w:asciiTheme="majorHAnsi" w:hAnsiTheme="majorHAnsi" w:cs="Arial-ItalicMT"/>
                <w:iCs/>
                <w:sz w:val="22"/>
                <w:szCs w:val="22"/>
                <w:lang w:val="en-AU"/>
              </w:rPr>
              <w:t xml:space="preserve"> </w:t>
            </w:r>
            <w:r w:rsidR="003B2E37">
              <w:rPr>
                <w:rFonts w:asciiTheme="majorHAnsi" w:hAnsiTheme="majorHAnsi" w:cs="Arial-ItalicMT"/>
                <w:iCs/>
                <w:sz w:val="22"/>
                <w:szCs w:val="22"/>
                <w:lang w:val="en-AU"/>
              </w:rPr>
              <w:t xml:space="preserve">Director Generals </w:t>
            </w:r>
            <w:r w:rsidR="00D50A3B">
              <w:rPr>
                <w:rFonts w:asciiTheme="majorHAnsi" w:hAnsiTheme="majorHAnsi" w:cs="Arial-ItalicMT"/>
                <w:iCs/>
                <w:sz w:val="22"/>
                <w:szCs w:val="22"/>
                <w:lang w:val="en-AU"/>
              </w:rPr>
              <w:t xml:space="preserve">are </w:t>
            </w:r>
            <w:r w:rsidR="003B2E37">
              <w:rPr>
                <w:rFonts w:asciiTheme="majorHAnsi" w:hAnsiTheme="majorHAnsi" w:cs="Arial-ItalicMT"/>
                <w:iCs/>
                <w:sz w:val="22"/>
                <w:szCs w:val="22"/>
                <w:lang w:val="en-AU"/>
              </w:rPr>
              <w:t>to have the final signoff before the reporting on actions begin. A report on delivery of actions will be provided to Security and Emergency Management Senior Officials Group (SEMSOG) biannually.</w:t>
            </w:r>
          </w:p>
          <w:p w14:paraId="7F26371A" w14:textId="0B19BC1B" w:rsidR="00BC1F7E" w:rsidRDefault="00BC1F7E" w:rsidP="00BC1F7E">
            <w:pPr>
              <w:spacing w:after="0"/>
              <w:ind w:left="360"/>
              <w:rPr>
                <w:rFonts w:asciiTheme="majorHAnsi" w:hAnsiTheme="majorHAnsi" w:cs="Arial-ItalicMT"/>
                <w:iCs/>
                <w:sz w:val="22"/>
                <w:szCs w:val="22"/>
                <w:lang w:val="en-AU"/>
              </w:rPr>
            </w:pPr>
          </w:p>
          <w:p w14:paraId="755218D8" w14:textId="4486F4BF" w:rsidR="00C10E58" w:rsidRDefault="00C10E58" w:rsidP="00BC1F7E">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 xml:space="preserve">Council </w:t>
            </w:r>
            <w:r w:rsidR="00BA3C5A">
              <w:rPr>
                <w:rFonts w:asciiTheme="majorHAnsi" w:hAnsiTheme="majorHAnsi" w:cs="Arial-ItalicMT"/>
                <w:iCs/>
                <w:sz w:val="22"/>
                <w:szCs w:val="22"/>
                <w:lang w:val="en-AU"/>
              </w:rPr>
              <w:t>expressed support for the Draft Governance Plan and accepted the invitation to be represented by the Chair or a delegate on the SBMP governance committee as a non-voting member.</w:t>
            </w:r>
          </w:p>
          <w:p w14:paraId="764935A5" w14:textId="719BE8B5" w:rsidR="00BA3C5A" w:rsidRDefault="00BA3C5A" w:rsidP="00BC1F7E">
            <w:pPr>
              <w:spacing w:after="0"/>
              <w:ind w:left="360"/>
              <w:rPr>
                <w:rFonts w:asciiTheme="majorHAnsi" w:hAnsiTheme="majorHAnsi" w:cs="Arial-ItalicMT"/>
                <w:iCs/>
                <w:sz w:val="22"/>
                <w:szCs w:val="22"/>
                <w:lang w:val="en-AU"/>
              </w:rPr>
            </w:pPr>
          </w:p>
          <w:p w14:paraId="053B6C02" w14:textId="1D384E7C" w:rsidR="00BA3C5A" w:rsidRDefault="00BA3C5A" w:rsidP="00BC1F7E">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Council also expressed the view that the Governance Plan deals only with the completion of actions and does not provide a mechanism to evaluate how those actions have collectively contributed to achieving the desired objectives.  The Commissioner responded that a separate exercise will be undertaken to develop a mechanism for evaluating achievement of SBMP4 objectives.</w:t>
            </w:r>
            <w:r w:rsidR="0010661E">
              <w:rPr>
                <w:rFonts w:asciiTheme="majorHAnsi" w:hAnsiTheme="majorHAnsi" w:cs="Arial-ItalicMT"/>
                <w:iCs/>
                <w:sz w:val="22"/>
                <w:szCs w:val="22"/>
                <w:lang w:val="en-AU"/>
              </w:rPr>
              <w:t xml:space="preserve"> The selected consultant will consult with the Bushfire Council.</w:t>
            </w:r>
          </w:p>
          <w:p w14:paraId="52808251" w14:textId="77777777" w:rsidR="0034039D" w:rsidRDefault="0034039D" w:rsidP="0034039D">
            <w:pPr>
              <w:spacing w:after="0"/>
              <w:ind w:left="360"/>
              <w:rPr>
                <w:rFonts w:asciiTheme="majorHAnsi" w:hAnsiTheme="majorHAnsi" w:cs="Arial-ItalicMT"/>
                <w:iCs/>
                <w:sz w:val="22"/>
                <w:szCs w:val="22"/>
                <w:lang w:val="en-AU"/>
              </w:rPr>
            </w:pPr>
          </w:p>
          <w:p w14:paraId="0EA125C6" w14:textId="0E284190" w:rsidR="0034039D" w:rsidRPr="00BC1F7E" w:rsidRDefault="00D50A3B" w:rsidP="0034039D">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In addition, t</w:t>
            </w:r>
            <w:r w:rsidR="0034039D">
              <w:rPr>
                <w:rFonts w:asciiTheme="majorHAnsi" w:hAnsiTheme="majorHAnsi" w:cs="Arial-ItalicMT"/>
                <w:iCs/>
                <w:sz w:val="22"/>
                <w:szCs w:val="22"/>
                <w:lang w:val="en-AU"/>
              </w:rPr>
              <w:t xml:space="preserve">he Commissioner suggested </w:t>
            </w:r>
            <w:r>
              <w:rPr>
                <w:rFonts w:asciiTheme="majorHAnsi" w:hAnsiTheme="majorHAnsi" w:cs="Arial-ItalicMT"/>
                <w:iCs/>
                <w:sz w:val="22"/>
                <w:szCs w:val="22"/>
                <w:lang w:val="en-AU"/>
              </w:rPr>
              <w:t xml:space="preserve">that a role for Council could be included in </w:t>
            </w:r>
            <w:r w:rsidR="0034039D">
              <w:rPr>
                <w:rFonts w:asciiTheme="majorHAnsi" w:hAnsiTheme="majorHAnsi" w:cs="Arial-ItalicMT"/>
                <w:iCs/>
                <w:sz w:val="22"/>
                <w:szCs w:val="22"/>
                <w:lang w:val="en-AU"/>
              </w:rPr>
              <w:t xml:space="preserve">the governance arrangements </w:t>
            </w:r>
            <w:r>
              <w:rPr>
                <w:rFonts w:asciiTheme="majorHAnsi" w:hAnsiTheme="majorHAnsi" w:cs="Arial-ItalicMT"/>
                <w:iCs/>
                <w:sz w:val="22"/>
                <w:szCs w:val="22"/>
                <w:lang w:val="en-AU"/>
              </w:rPr>
              <w:t xml:space="preserve">in which it could </w:t>
            </w:r>
            <w:r w:rsidR="0034039D">
              <w:rPr>
                <w:rFonts w:asciiTheme="majorHAnsi" w:hAnsiTheme="majorHAnsi" w:cs="Arial-ItalicMT"/>
                <w:iCs/>
                <w:sz w:val="22"/>
                <w:szCs w:val="22"/>
                <w:lang w:val="en-AU"/>
              </w:rPr>
              <w:t xml:space="preserve">provide </w:t>
            </w:r>
            <w:r>
              <w:rPr>
                <w:rFonts w:asciiTheme="majorHAnsi" w:hAnsiTheme="majorHAnsi" w:cs="Arial-ItalicMT"/>
                <w:iCs/>
                <w:sz w:val="22"/>
                <w:szCs w:val="22"/>
                <w:lang w:val="en-AU"/>
              </w:rPr>
              <w:t>a view of</w:t>
            </w:r>
            <w:r w:rsidR="0034039D">
              <w:rPr>
                <w:rFonts w:asciiTheme="majorHAnsi" w:hAnsiTheme="majorHAnsi" w:cs="Arial-ItalicMT"/>
                <w:iCs/>
                <w:sz w:val="22"/>
                <w:szCs w:val="22"/>
                <w:lang w:val="en-AU"/>
              </w:rPr>
              <w:t xml:space="preserve"> what </w:t>
            </w:r>
            <w:r>
              <w:rPr>
                <w:rFonts w:asciiTheme="majorHAnsi" w:hAnsiTheme="majorHAnsi" w:cs="Arial-ItalicMT"/>
                <w:iCs/>
                <w:sz w:val="22"/>
                <w:szCs w:val="22"/>
                <w:lang w:val="en-AU"/>
              </w:rPr>
              <w:t xml:space="preserve">it </w:t>
            </w:r>
            <w:r w:rsidR="0034039D">
              <w:rPr>
                <w:rFonts w:asciiTheme="majorHAnsi" w:hAnsiTheme="majorHAnsi" w:cs="Arial-ItalicMT"/>
                <w:iCs/>
                <w:sz w:val="22"/>
                <w:szCs w:val="22"/>
                <w:lang w:val="en-AU"/>
              </w:rPr>
              <w:t>think</w:t>
            </w:r>
            <w:r>
              <w:rPr>
                <w:rFonts w:asciiTheme="majorHAnsi" w:hAnsiTheme="majorHAnsi" w:cs="Arial-ItalicMT"/>
                <w:iCs/>
                <w:sz w:val="22"/>
                <w:szCs w:val="22"/>
                <w:lang w:val="en-AU"/>
              </w:rPr>
              <w:t>s</w:t>
            </w:r>
            <w:r w:rsidR="0034039D">
              <w:rPr>
                <w:rFonts w:asciiTheme="majorHAnsi" w:hAnsiTheme="majorHAnsi" w:cs="Arial-ItalicMT"/>
                <w:iCs/>
                <w:sz w:val="22"/>
                <w:szCs w:val="22"/>
                <w:lang w:val="en-AU"/>
              </w:rPr>
              <w:t xml:space="preserve"> is a priority over </w:t>
            </w:r>
            <w:r>
              <w:rPr>
                <w:rFonts w:asciiTheme="majorHAnsi" w:hAnsiTheme="majorHAnsi" w:cs="Arial-ItalicMT"/>
                <w:iCs/>
                <w:sz w:val="22"/>
                <w:szCs w:val="22"/>
                <w:lang w:val="en-AU"/>
              </w:rPr>
              <w:t xml:space="preserve">the </w:t>
            </w:r>
            <w:r w:rsidR="0093306E">
              <w:rPr>
                <w:rFonts w:asciiTheme="majorHAnsi" w:hAnsiTheme="majorHAnsi" w:cs="Arial-ItalicMT"/>
                <w:iCs/>
                <w:sz w:val="22"/>
                <w:szCs w:val="22"/>
                <w:lang w:val="en-AU"/>
              </w:rPr>
              <w:t>next six</w:t>
            </w:r>
            <w:r w:rsidR="0034039D">
              <w:rPr>
                <w:rFonts w:asciiTheme="majorHAnsi" w:hAnsiTheme="majorHAnsi" w:cs="Arial-ItalicMT"/>
                <w:iCs/>
                <w:sz w:val="22"/>
                <w:szCs w:val="22"/>
                <w:lang w:val="en-AU"/>
              </w:rPr>
              <w:t xml:space="preserve">-month period </w:t>
            </w:r>
            <w:r>
              <w:rPr>
                <w:rFonts w:asciiTheme="majorHAnsi" w:hAnsiTheme="majorHAnsi" w:cs="Arial-ItalicMT"/>
                <w:iCs/>
                <w:sz w:val="22"/>
                <w:szCs w:val="22"/>
                <w:lang w:val="en-AU"/>
              </w:rPr>
              <w:t xml:space="preserve">and </w:t>
            </w:r>
            <w:r w:rsidR="0034039D">
              <w:rPr>
                <w:rFonts w:asciiTheme="majorHAnsi" w:hAnsiTheme="majorHAnsi" w:cs="Arial-ItalicMT"/>
                <w:iCs/>
                <w:sz w:val="22"/>
                <w:szCs w:val="22"/>
                <w:lang w:val="en-AU"/>
              </w:rPr>
              <w:t xml:space="preserve">that </w:t>
            </w:r>
            <w:r>
              <w:rPr>
                <w:rFonts w:asciiTheme="majorHAnsi" w:hAnsiTheme="majorHAnsi" w:cs="Arial-ItalicMT"/>
                <w:iCs/>
                <w:sz w:val="22"/>
                <w:szCs w:val="22"/>
                <w:lang w:val="en-AU"/>
              </w:rPr>
              <w:t xml:space="preserve">this </w:t>
            </w:r>
            <w:r w:rsidR="0034039D">
              <w:rPr>
                <w:rFonts w:asciiTheme="majorHAnsi" w:hAnsiTheme="majorHAnsi" w:cs="Arial-ItalicMT"/>
                <w:iCs/>
                <w:sz w:val="22"/>
                <w:szCs w:val="22"/>
                <w:lang w:val="en-AU"/>
              </w:rPr>
              <w:t xml:space="preserve">should be reported to SEMSOG. Council could </w:t>
            </w:r>
            <w:r>
              <w:rPr>
                <w:rFonts w:asciiTheme="majorHAnsi" w:hAnsiTheme="majorHAnsi" w:cs="Arial-ItalicMT"/>
                <w:iCs/>
                <w:sz w:val="22"/>
                <w:szCs w:val="22"/>
                <w:lang w:val="en-AU"/>
              </w:rPr>
              <w:t xml:space="preserve">also </w:t>
            </w:r>
            <w:r w:rsidR="0034039D">
              <w:rPr>
                <w:rFonts w:asciiTheme="majorHAnsi" w:hAnsiTheme="majorHAnsi" w:cs="Arial-ItalicMT"/>
                <w:iCs/>
                <w:sz w:val="22"/>
                <w:szCs w:val="22"/>
                <w:lang w:val="en-AU"/>
              </w:rPr>
              <w:t xml:space="preserve">review actions of high risk and provide advice </w:t>
            </w:r>
            <w:r>
              <w:rPr>
                <w:rFonts w:asciiTheme="majorHAnsi" w:hAnsiTheme="majorHAnsi" w:cs="Arial-ItalicMT"/>
                <w:iCs/>
                <w:sz w:val="22"/>
                <w:szCs w:val="22"/>
                <w:lang w:val="en-AU"/>
              </w:rPr>
              <w:t xml:space="preserve">on them </w:t>
            </w:r>
            <w:r w:rsidR="0034039D">
              <w:rPr>
                <w:rFonts w:asciiTheme="majorHAnsi" w:hAnsiTheme="majorHAnsi" w:cs="Arial-ItalicMT"/>
                <w:iCs/>
                <w:sz w:val="22"/>
                <w:szCs w:val="22"/>
                <w:lang w:val="en-AU"/>
              </w:rPr>
              <w:t>to the Commissioner.</w:t>
            </w:r>
          </w:p>
          <w:p w14:paraId="05C3CC69" w14:textId="43859C08" w:rsidR="0034039D" w:rsidRDefault="0034039D" w:rsidP="00BC1F7E">
            <w:pPr>
              <w:spacing w:after="0"/>
              <w:ind w:left="360"/>
              <w:rPr>
                <w:rFonts w:asciiTheme="majorHAnsi" w:hAnsiTheme="majorHAnsi" w:cs="Arial-ItalicMT"/>
                <w:iCs/>
                <w:sz w:val="22"/>
                <w:szCs w:val="22"/>
                <w:lang w:val="en-AU"/>
              </w:rPr>
            </w:pPr>
          </w:p>
          <w:p w14:paraId="3FA840EA" w14:textId="08A7127F" w:rsidR="0027419F" w:rsidRPr="00DE5418" w:rsidRDefault="00EA4F3B" w:rsidP="005C0548">
            <w:pPr>
              <w:spacing w:after="0"/>
              <w:ind w:left="360"/>
              <w:rPr>
                <w:rFonts w:asciiTheme="majorHAnsi" w:hAnsiTheme="majorHAnsi" w:cs="Arial-ItalicMT"/>
                <w:iCs/>
                <w:sz w:val="22"/>
                <w:szCs w:val="22"/>
                <w:lang w:val="en-AU"/>
              </w:rPr>
            </w:pPr>
            <w:r>
              <w:rPr>
                <w:rFonts w:asciiTheme="majorHAnsi" w:hAnsiTheme="majorHAnsi" w:cs="Arial-ItalicMT"/>
                <w:iCs/>
                <w:sz w:val="22"/>
                <w:szCs w:val="22"/>
                <w:lang w:val="en-AU"/>
              </w:rPr>
              <w:t>It was reported that t</w:t>
            </w:r>
            <w:r w:rsidR="00BC1F7E" w:rsidRPr="00BC1F7E">
              <w:rPr>
                <w:rFonts w:asciiTheme="majorHAnsi" w:hAnsiTheme="majorHAnsi" w:cs="Arial-ItalicMT"/>
                <w:iCs/>
                <w:sz w:val="22"/>
                <w:szCs w:val="22"/>
                <w:lang w:val="en-AU"/>
              </w:rPr>
              <w:t xml:space="preserve">he development of SBMP v4 </w:t>
            </w:r>
            <w:r>
              <w:rPr>
                <w:rFonts w:asciiTheme="majorHAnsi" w:hAnsiTheme="majorHAnsi" w:cs="Arial-ItalicMT"/>
                <w:iCs/>
                <w:sz w:val="22"/>
                <w:szCs w:val="22"/>
                <w:lang w:val="en-AU"/>
              </w:rPr>
              <w:t xml:space="preserve">has </w:t>
            </w:r>
            <w:r w:rsidR="00BC1F7E" w:rsidRPr="00BC1F7E">
              <w:rPr>
                <w:rFonts w:asciiTheme="majorHAnsi" w:hAnsiTheme="majorHAnsi" w:cs="Arial-ItalicMT"/>
                <w:iCs/>
                <w:sz w:val="22"/>
                <w:szCs w:val="22"/>
                <w:lang w:val="en-AU"/>
              </w:rPr>
              <w:t>prompted a review of Fire Management Zones. A meeting was held on 19 August 2019 with representatives of the ACT Emergency Services Agency (ESA) and the Environment, Planning and Sustainable Development Directorate (EPSDD) to discuss the progress of the review. It was agreed at the meeting a working group be established to develop a work plan.</w:t>
            </w:r>
          </w:p>
        </w:tc>
      </w:tr>
      <w:tr w:rsidR="00326EEC" w:rsidRPr="00804416" w14:paraId="437A8711" w14:textId="77777777" w:rsidTr="00BC101C">
        <w:trPr>
          <w:trHeight w:val="243"/>
        </w:trPr>
        <w:tc>
          <w:tcPr>
            <w:tcW w:w="562" w:type="dxa"/>
            <w:shd w:val="clear" w:color="auto" w:fill="F7CAAC" w:themeFill="accent2" w:themeFillTint="66"/>
          </w:tcPr>
          <w:p w14:paraId="453C8CAE" w14:textId="42B7BB0A" w:rsidR="00326EEC" w:rsidRPr="00804416" w:rsidRDefault="00326EEC" w:rsidP="00026736">
            <w:pPr>
              <w:rPr>
                <w:rFonts w:asciiTheme="majorHAnsi" w:hAnsiTheme="majorHAnsi"/>
                <w:b/>
                <w:sz w:val="22"/>
                <w:szCs w:val="22"/>
              </w:rPr>
            </w:pPr>
          </w:p>
        </w:tc>
        <w:tc>
          <w:tcPr>
            <w:tcW w:w="9959" w:type="dxa"/>
            <w:gridSpan w:val="4"/>
            <w:shd w:val="clear" w:color="auto" w:fill="F7CAAC" w:themeFill="accent2" w:themeFillTint="66"/>
          </w:tcPr>
          <w:p w14:paraId="3EEDCA66" w14:textId="15E6CE19" w:rsidR="00326EEC" w:rsidRPr="00326EEC" w:rsidRDefault="000570E0" w:rsidP="000570E0">
            <w:pPr>
              <w:spacing w:after="0"/>
              <w:ind w:left="360"/>
              <w:rPr>
                <w:rFonts w:asciiTheme="majorHAnsi" w:hAnsiTheme="majorHAnsi" w:cs="Arial-ItalicMT"/>
                <w:iCs/>
                <w:sz w:val="22"/>
                <w:szCs w:val="22"/>
                <w:lang w:val="en-AU"/>
              </w:rPr>
            </w:pPr>
            <w:r>
              <w:rPr>
                <w:rFonts w:asciiTheme="majorHAnsi" w:hAnsiTheme="majorHAnsi" w:cs="Arial-ItalicMT"/>
                <w:b/>
                <w:iCs/>
                <w:sz w:val="22"/>
                <w:szCs w:val="22"/>
                <w:lang w:val="en-AU"/>
              </w:rPr>
              <w:t>Resolution</w:t>
            </w:r>
            <w:r w:rsidR="00326EEC" w:rsidRPr="006F5F44">
              <w:rPr>
                <w:rFonts w:asciiTheme="majorHAnsi" w:hAnsiTheme="majorHAnsi" w:cs="Arial-ItalicMT"/>
                <w:b/>
                <w:iCs/>
                <w:sz w:val="22"/>
                <w:szCs w:val="22"/>
                <w:lang w:val="en-AU"/>
              </w:rPr>
              <w:t>:</w:t>
            </w:r>
            <w:r w:rsidR="00326EEC">
              <w:rPr>
                <w:rFonts w:asciiTheme="majorHAnsi" w:hAnsiTheme="majorHAnsi" w:cs="Arial-ItalicMT"/>
                <w:iCs/>
                <w:sz w:val="22"/>
                <w:szCs w:val="22"/>
                <w:lang w:val="en-AU"/>
              </w:rPr>
              <w:t xml:space="preserve"> </w:t>
            </w:r>
            <w:r>
              <w:rPr>
                <w:rFonts w:asciiTheme="majorHAnsi" w:hAnsiTheme="majorHAnsi" w:cs="Arial-ItalicMT"/>
                <w:iCs/>
                <w:sz w:val="22"/>
                <w:szCs w:val="22"/>
                <w:lang w:val="en-AU"/>
              </w:rPr>
              <w:t>Council supported the Draft Governance Plan and accepted the invitation to be represented by the Chair or a delegate on the SBMP governance committee as a non-voting member.</w:t>
            </w:r>
            <w:r w:rsidRPr="00326EEC">
              <w:rPr>
                <w:rFonts w:asciiTheme="majorHAnsi" w:hAnsiTheme="majorHAnsi" w:cs="Arial-ItalicMT"/>
                <w:iCs/>
                <w:sz w:val="22"/>
                <w:szCs w:val="22"/>
                <w:lang w:val="en-AU"/>
              </w:rPr>
              <w:t xml:space="preserve"> </w:t>
            </w:r>
          </w:p>
        </w:tc>
      </w:tr>
      <w:tr w:rsidR="00026736" w:rsidRPr="00804416" w14:paraId="7AF5C0EB" w14:textId="77777777" w:rsidTr="004A06FA">
        <w:trPr>
          <w:trHeight w:val="243"/>
        </w:trPr>
        <w:tc>
          <w:tcPr>
            <w:tcW w:w="562" w:type="dxa"/>
            <w:shd w:val="clear" w:color="auto" w:fill="DEEAF6" w:themeFill="accent1" w:themeFillTint="33"/>
          </w:tcPr>
          <w:p w14:paraId="52ED6E52" w14:textId="7627320A"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11</w:t>
            </w:r>
          </w:p>
        </w:tc>
        <w:tc>
          <w:tcPr>
            <w:tcW w:w="6380" w:type="dxa"/>
            <w:shd w:val="clear" w:color="auto" w:fill="DEEAF6" w:themeFill="accent1" w:themeFillTint="33"/>
          </w:tcPr>
          <w:p w14:paraId="33DD2778" w14:textId="56F10F09" w:rsidR="00026736" w:rsidRPr="00804416" w:rsidRDefault="00026736" w:rsidP="0002673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 xml:space="preserve">Officials’ Reports </w:t>
            </w:r>
          </w:p>
        </w:tc>
        <w:tc>
          <w:tcPr>
            <w:tcW w:w="1391" w:type="dxa"/>
            <w:gridSpan w:val="2"/>
            <w:shd w:val="clear" w:color="auto" w:fill="DEEAF6" w:themeFill="accent1" w:themeFillTint="33"/>
          </w:tcPr>
          <w:p w14:paraId="713587D9" w14:textId="313B9C89"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6BC83713" w14:textId="16692435"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Officials</w:t>
            </w:r>
          </w:p>
        </w:tc>
      </w:tr>
      <w:tr w:rsidR="00026736" w:rsidRPr="00804416" w14:paraId="32B91E30" w14:textId="77777777" w:rsidTr="004A06FA">
        <w:trPr>
          <w:trHeight w:val="243"/>
        </w:trPr>
        <w:tc>
          <w:tcPr>
            <w:tcW w:w="562" w:type="dxa"/>
          </w:tcPr>
          <w:p w14:paraId="1C1E4E75" w14:textId="77777777" w:rsidR="00026736" w:rsidRPr="00804416" w:rsidRDefault="00026736" w:rsidP="00026736">
            <w:pPr>
              <w:rPr>
                <w:rFonts w:asciiTheme="majorHAnsi" w:hAnsiTheme="majorHAnsi"/>
                <w:b/>
                <w:sz w:val="22"/>
                <w:szCs w:val="22"/>
              </w:rPr>
            </w:pPr>
          </w:p>
        </w:tc>
        <w:tc>
          <w:tcPr>
            <w:tcW w:w="9959" w:type="dxa"/>
            <w:gridSpan w:val="4"/>
          </w:tcPr>
          <w:p w14:paraId="39B42257" w14:textId="77777777" w:rsidR="00026736" w:rsidRPr="00804416" w:rsidRDefault="00026736" w:rsidP="00026736">
            <w:pPr>
              <w:rPr>
                <w:rFonts w:asciiTheme="majorHAnsi" w:hAnsiTheme="majorHAnsi" w:cs="Arial-ItalicMT"/>
                <w:iCs/>
                <w:sz w:val="22"/>
                <w:szCs w:val="22"/>
                <w:lang w:val="en-AU"/>
              </w:rPr>
            </w:pPr>
            <w:r w:rsidRPr="00804416">
              <w:rPr>
                <w:rFonts w:asciiTheme="majorHAnsi" w:hAnsiTheme="majorHAnsi" w:cs="Arial-ItalicMT"/>
                <w:iCs/>
                <w:sz w:val="22"/>
                <w:szCs w:val="22"/>
                <w:lang w:val="en-AU"/>
              </w:rPr>
              <w:t>Officials’ reports for noting:</w:t>
            </w:r>
          </w:p>
          <w:p w14:paraId="4E9648AF" w14:textId="52DD413C" w:rsidR="00026736" w:rsidRPr="00804416" w:rsidRDefault="00026736" w:rsidP="00897B1A">
            <w:pPr>
              <w:pStyle w:val="ListParagraph"/>
              <w:numPr>
                <w:ilvl w:val="0"/>
                <w:numId w:val="3"/>
              </w:num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EPSDD PCS Report</w:t>
            </w:r>
          </w:p>
          <w:p w14:paraId="766F3CAF" w14:textId="4EC7E820" w:rsidR="00026736" w:rsidRPr="00804416" w:rsidRDefault="00026736" w:rsidP="00026736">
            <w:pPr>
              <w:pStyle w:val="ListParagraph"/>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report was taken as read.</w:t>
            </w:r>
          </w:p>
          <w:p w14:paraId="247800FC" w14:textId="77777777" w:rsidR="00026736" w:rsidRPr="00804416" w:rsidRDefault="00026736" w:rsidP="00026736">
            <w:pPr>
              <w:spacing w:after="0"/>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following topics were highlighted in the report:</w:t>
            </w:r>
          </w:p>
          <w:p w14:paraId="7E1BC534" w14:textId="4859CBF9" w:rsidR="00507D9E" w:rsidRDefault="005D652C" w:rsidP="00ED0C3A">
            <w:pPr>
              <w:pStyle w:val="ListParagraph"/>
              <w:numPr>
                <w:ilvl w:val="0"/>
                <w:numId w:val="20"/>
              </w:numPr>
              <w:rPr>
                <w:rFonts w:asciiTheme="majorHAnsi" w:hAnsiTheme="majorHAnsi" w:cs="Arial-ItalicMT"/>
                <w:iCs/>
                <w:sz w:val="22"/>
                <w:szCs w:val="22"/>
                <w:lang w:val="en-AU"/>
              </w:rPr>
            </w:pPr>
            <w:r>
              <w:rPr>
                <w:rFonts w:asciiTheme="majorHAnsi" w:hAnsiTheme="majorHAnsi" w:cs="Arial-ItalicMT"/>
                <w:iCs/>
                <w:sz w:val="22"/>
                <w:szCs w:val="22"/>
                <w:lang w:val="en-AU"/>
              </w:rPr>
              <w:t xml:space="preserve">The </w:t>
            </w:r>
            <w:r w:rsidR="00507D9E">
              <w:rPr>
                <w:rFonts w:asciiTheme="majorHAnsi" w:hAnsiTheme="majorHAnsi" w:cs="Arial-ItalicMT"/>
                <w:iCs/>
                <w:sz w:val="22"/>
                <w:szCs w:val="22"/>
                <w:lang w:val="en-AU"/>
              </w:rPr>
              <w:t xml:space="preserve">EPSDD PCS </w:t>
            </w:r>
            <w:r>
              <w:rPr>
                <w:rFonts w:asciiTheme="majorHAnsi" w:hAnsiTheme="majorHAnsi" w:cs="Arial-ItalicMT"/>
                <w:iCs/>
                <w:sz w:val="22"/>
                <w:szCs w:val="22"/>
                <w:lang w:val="en-AU"/>
              </w:rPr>
              <w:t>2019-</w:t>
            </w:r>
            <w:r w:rsidR="00ED0C3A" w:rsidRPr="00ED0C3A">
              <w:rPr>
                <w:rFonts w:asciiTheme="majorHAnsi" w:hAnsiTheme="majorHAnsi" w:cs="Arial-ItalicMT"/>
                <w:iCs/>
                <w:sz w:val="22"/>
                <w:szCs w:val="22"/>
                <w:lang w:val="en-AU"/>
              </w:rPr>
              <w:t>20 BOP was presented and supported at the August BFC meeting</w:t>
            </w:r>
            <w:r w:rsidR="00507D9E">
              <w:rPr>
                <w:rFonts w:asciiTheme="majorHAnsi" w:hAnsiTheme="majorHAnsi" w:cs="Arial-ItalicMT"/>
                <w:iCs/>
                <w:sz w:val="22"/>
                <w:szCs w:val="22"/>
                <w:lang w:val="en-AU"/>
              </w:rPr>
              <w:t xml:space="preserve">, </w:t>
            </w:r>
            <w:r w:rsidR="00ED0C3A" w:rsidRPr="00ED0C3A">
              <w:rPr>
                <w:rFonts w:asciiTheme="majorHAnsi" w:hAnsiTheme="majorHAnsi" w:cs="Arial-ItalicMT"/>
                <w:iCs/>
                <w:sz w:val="22"/>
                <w:szCs w:val="22"/>
                <w:lang w:val="en-AU"/>
              </w:rPr>
              <w:t xml:space="preserve">Council </w:t>
            </w:r>
            <w:r w:rsidR="00507D9E">
              <w:rPr>
                <w:rFonts w:asciiTheme="majorHAnsi" w:hAnsiTheme="majorHAnsi" w:cs="Arial-ItalicMT"/>
                <w:iCs/>
                <w:sz w:val="22"/>
                <w:szCs w:val="22"/>
                <w:lang w:val="en-AU"/>
              </w:rPr>
              <w:t xml:space="preserve">have </w:t>
            </w:r>
            <w:r w:rsidR="00ED0C3A" w:rsidRPr="00ED0C3A">
              <w:rPr>
                <w:rFonts w:asciiTheme="majorHAnsi" w:hAnsiTheme="majorHAnsi" w:cs="Arial-ItalicMT"/>
                <w:iCs/>
                <w:sz w:val="22"/>
                <w:szCs w:val="22"/>
                <w:lang w:val="en-AU"/>
              </w:rPr>
              <w:t xml:space="preserve">provided a letter to the ESA Commissioner </w:t>
            </w:r>
            <w:r w:rsidR="00596587">
              <w:rPr>
                <w:rFonts w:asciiTheme="majorHAnsi" w:hAnsiTheme="majorHAnsi" w:cs="Arial-ItalicMT"/>
                <w:iCs/>
                <w:sz w:val="22"/>
                <w:szCs w:val="22"/>
                <w:lang w:val="en-AU"/>
              </w:rPr>
              <w:t>support</w:t>
            </w:r>
            <w:r w:rsidR="00507D9E">
              <w:rPr>
                <w:rFonts w:asciiTheme="majorHAnsi" w:hAnsiTheme="majorHAnsi" w:cs="Arial-ItalicMT"/>
                <w:iCs/>
                <w:sz w:val="22"/>
                <w:szCs w:val="22"/>
                <w:lang w:val="en-AU"/>
              </w:rPr>
              <w:t>ing the 20</w:t>
            </w:r>
            <w:r w:rsidR="00596587">
              <w:rPr>
                <w:rFonts w:asciiTheme="majorHAnsi" w:hAnsiTheme="majorHAnsi" w:cs="Arial-ItalicMT"/>
                <w:iCs/>
                <w:sz w:val="22"/>
                <w:szCs w:val="22"/>
                <w:lang w:val="en-AU"/>
              </w:rPr>
              <w:t>19-</w:t>
            </w:r>
            <w:r w:rsidR="00507D9E">
              <w:rPr>
                <w:rFonts w:asciiTheme="majorHAnsi" w:hAnsiTheme="majorHAnsi" w:cs="Arial-ItalicMT"/>
                <w:iCs/>
                <w:sz w:val="22"/>
                <w:szCs w:val="22"/>
                <w:lang w:val="en-AU"/>
              </w:rPr>
              <w:t>20 BOP</w:t>
            </w:r>
          </w:p>
          <w:p w14:paraId="10B72343" w14:textId="0A694AF0" w:rsidR="00ED0C3A" w:rsidRPr="00ED0C3A" w:rsidRDefault="00ED0C3A" w:rsidP="00ED0C3A">
            <w:pPr>
              <w:pStyle w:val="ListParagraph"/>
              <w:numPr>
                <w:ilvl w:val="0"/>
                <w:numId w:val="20"/>
              </w:numPr>
              <w:rPr>
                <w:rFonts w:asciiTheme="majorHAnsi" w:hAnsiTheme="majorHAnsi" w:cs="Arial-ItalicMT"/>
                <w:iCs/>
                <w:sz w:val="22"/>
                <w:szCs w:val="22"/>
                <w:lang w:val="en-AU"/>
              </w:rPr>
            </w:pPr>
            <w:r w:rsidRPr="00ED0C3A">
              <w:rPr>
                <w:rFonts w:asciiTheme="majorHAnsi" w:hAnsiTheme="majorHAnsi" w:cs="Arial-ItalicMT"/>
                <w:iCs/>
                <w:sz w:val="22"/>
                <w:szCs w:val="22"/>
                <w:lang w:val="en-AU"/>
              </w:rPr>
              <w:t>EPSDD are in the process of formally providing a</w:t>
            </w:r>
            <w:r w:rsidR="00596587">
              <w:rPr>
                <w:rFonts w:asciiTheme="majorHAnsi" w:hAnsiTheme="majorHAnsi" w:cs="Arial-ItalicMT"/>
                <w:iCs/>
                <w:sz w:val="22"/>
                <w:szCs w:val="22"/>
                <w:lang w:val="en-AU"/>
              </w:rPr>
              <w:t xml:space="preserve"> final copy of the EPSDD BOP 19-</w:t>
            </w:r>
            <w:r w:rsidRPr="00ED0C3A">
              <w:rPr>
                <w:rFonts w:asciiTheme="majorHAnsi" w:hAnsiTheme="majorHAnsi" w:cs="Arial-ItalicMT"/>
                <w:iCs/>
                <w:sz w:val="22"/>
                <w:szCs w:val="22"/>
                <w:lang w:val="en-AU"/>
              </w:rPr>
              <w:t xml:space="preserve">20 to the Commissioner ESA for </w:t>
            </w:r>
            <w:r>
              <w:rPr>
                <w:rFonts w:asciiTheme="majorHAnsi" w:hAnsiTheme="majorHAnsi" w:cs="Arial-ItalicMT"/>
                <w:iCs/>
                <w:sz w:val="22"/>
                <w:szCs w:val="22"/>
                <w:lang w:val="en-AU"/>
              </w:rPr>
              <w:t>formal endorsement and approval</w:t>
            </w:r>
          </w:p>
          <w:p w14:paraId="6C4E0C24" w14:textId="6EFDE18E" w:rsidR="00ED0C3A" w:rsidRPr="00ED0C3A" w:rsidRDefault="00ED0C3A" w:rsidP="00ED0C3A">
            <w:pPr>
              <w:pStyle w:val="ListParagraph"/>
              <w:numPr>
                <w:ilvl w:val="0"/>
                <w:numId w:val="18"/>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t>Prescribed burns</w:t>
            </w:r>
            <w:r w:rsidR="00BA083F">
              <w:rPr>
                <w:rFonts w:asciiTheme="majorHAnsi" w:hAnsiTheme="majorHAnsi" w:cs="Arial-ItalicMT"/>
                <w:iCs/>
                <w:sz w:val="22"/>
                <w:szCs w:val="22"/>
                <w:lang w:val="en-AU"/>
              </w:rPr>
              <w:t xml:space="preserve"> will be delivered </w:t>
            </w:r>
            <w:r w:rsidRPr="00ED0C3A">
              <w:rPr>
                <w:rFonts w:asciiTheme="majorHAnsi" w:hAnsiTheme="majorHAnsi" w:cs="Arial-ItalicMT"/>
                <w:iCs/>
                <w:sz w:val="22"/>
                <w:szCs w:val="22"/>
                <w:lang w:val="en-AU"/>
              </w:rPr>
              <w:t xml:space="preserve">whenever the weather </w:t>
            </w:r>
            <w:r>
              <w:rPr>
                <w:rFonts w:asciiTheme="majorHAnsi" w:hAnsiTheme="majorHAnsi" w:cs="Arial-ItalicMT"/>
                <w:iCs/>
                <w:sz w:val="22"/>
                <w:szCs w:val="22"/>
                <w:lang w:val="en-AU"/>
              </w:rPr>
              <w:t>permits</w:t>
            </w:r>
          </w:p>
          <w:p w14:paraId="76B1D628" w14:textId="002D8C50" w:rsidR="00ED0C3A" w:rsidRPr="00ED0C3A" w:rsidRDefault="00ED0C3A" w:rsidP="00ED0C3A">
            <w:pPr>
              <w:pStyle w:val="ListParagraph"/>
              <w:numPr>
                <w:ilvl w:val="0"/>
                <w:numId w:val="20"/>
              </w:numPr>
              <w:rPr>
                <w:rFonts w:asciiTheme="majorHAnsi" w:hAnsiTheme="majorHAnsi" w:cs="Arial-ItalicMT"/>
                <w:iCs/>
                <w:sz w:val="22"/>
                <w:szCs w:val="22"/>
                <w:lang w:val="en-AU"/>
              </w:rPr>
            </w:pPr>
            <w:r>
              <w:rPr>
                <w:rFonts w:asciiTheme="majorHAnsi" w:hAnsiTheme="majorHAnsi" w:cs="Arial-ItalicMT"/>
                <w:iCs/>
                <w:sz w:val="22"/>
                <w:szCs w:val="22"/>
                <w:lang w:val="en-AU"/>
              </w:rPr>
              <w:t xml:space="preserve">The recent recruitment of 24 </w:t>
            </w:r>
            <w:r w:rsidRPr="00ED0C3A">
              <w:rPr>
                <w:rFonts w:asciiTheme="majorHAnsi" w:hAnsiTheme="majorHAnsi" w:cs="Arial-ItalicMT"/>
                <w:iCs/>
                <w:sz w:val="22"/>
                <w:szCs w:val="22"/>
                <w:lang w:val="en-AU"/>
              </w:rPr>
              <w:t>seasonal fire fighters commenced</w:t>
            </w:r>
            <w:r w:rsidR="001D7B4D">
              <w:rPr>
                <w:rFonts w:asciiTheme="majorHAnsi" w:hAnsiTheme="majorHAnsi" w:cs="Arial-ItalicMT"/>
                <w:iCs/>
                <w:sz w:val="22"/>
                <w:szCs w:val="22"/>
                <w:lang w:val="en-AU"/>
              </w:rPr>
              <w:t>, the</w:t>
            </w:r>
            <w:r w:rsidR="007E3E14">
              <w:rPr>
                <w:rFonts w:asciiTheme="majorHAnsi" w:hAnsiTheme="majorHAnsi" w:cs="Arial-ItalicMT"/>
                <w:iCs/>
                <w:sz w:val="22"/>
                <w:szCs w:val="22"/>
                <w:lang w:val="en-AU"/>
              </w:rPr>
              <w:t>y</w:t>
            </w:r>
            <w:r w:rsidR="001D7B4D">
              <w:rPr>
                <w:rFonts w:asciiTheme="majorHAnsi" w:hAnsiTheme="majorHAnsi" w:cs="Arial-ItalicMT"/>
                <w:iCs/>
                <w:sz w:val="22"/>
                <w:szCs w:val="22"/>
                <w:lang w:val="en-AU"/>
              </w:rPr>
              <w:t xml:space="preserve"> will be doing</w:t>
            </w:r>
            <w:r>
              <w:rPr>
                <w:rFonts w:asciiTheme="majorHAnsi" w:hAnsiTheme="majorHAnsi" w:cs="Arial-ItalicMT"/>
                <w:iCs/>
                <w:sz w:val="22"/>
                <w:szCs w:val="22"/>
                <w:lang w:val="en-AU"/>
              </w:rPr>
              <w:t xml:space="preserve"> two</w:t>
            </w:r>
            <w:r w:rsidRPr="00ED0C3A">
              <w:rPr>
                <w:rFonts w:asciiTheme="majorHAnsi" w:hAnsiTheme="majorHAnsi" w:cs="Arial-ItalicMT"/>
                <w:iCs/>
                <w:sz w:val="22"/>
                <w:szCs w:val="22"/>
                <w:lang w:val="en-AU"/>
              </w:rPr>
              <w:t xml:space="preserve"> weeks of intensive training and then be available for </w:t>
            </w:r>
            <w:r w:rsidR="001D7B4D">
              <w:rPr>
                <w:rFonts w:asciiTheme="majorHAnsi" w:hAnsiTheme="majorHAnsi" w:cs="Arial-ItalicMT"/>
                <w:iCs/>
                <w:sz w:val="22"/>
                <w:szCs w:val="22"/>
                <w:lang w:val="en-AU"/>
              </w:rPr>
              <w:t>BOP</w:t>
            </w:r>
            <w:r w:rsidRPr="00ED0C3A">
              <w:rPr>
                <w:rFonts w:asciiTheme="majorHAnsi" w:hAnsiTheme="majorHAnsi" w:cs="Arial-ItalicMT"/>
                <w:iCs/>
                <w:sz w:val="22"/>
                <w:szCs w:val="22"/>
                <w:lang w:val="en-AU"/>
              </w:rPr>
              <w:t xml:space="preserve"> implementation and fire management activities</w:t>
            </w:r>
          </w:p>
          <w:p w14:paraId="45EFFD59" w14:textId="739C2D05" w:rsidR="00ED0C3A" w:rsidRPr="00ED0C3A" w:rsidRDefault="00BA083F" w:rsidP="00ED0C3A">
            <w:pPr>
              <w:pStyle w:val="ListParagraph"/>
              <w:numPr>
                <w:ilvl w:val="0"/>
                <w:numId w:val="18"/>
              </w:numPr>
              <w:spacing w:after="0"/>
              <w:rPr>
                <w:rFonts w:asciiTheme="majorHAnsi" w:hAnsiTheme="majorHAnsi" w:cs="Arial-ItalicMT"/>
                <w:iCs/>
                <w:sz w:val="22"/>
                <w:szCs w:val="22"/>
                <w:lang w:val="en-AU"/>
              </w:rPr>
            </w:pPr>
            <w:r>
              <w:rPr>
                <w:rFonts w:asciiTheme="majorHAnsi" w:hAnsiTheme="majorHAnsi" w:cs="Arial-ItalicMT"/>
                <w:iCs/>
                <w:sz w:val="22"/>
                <w:szCs w:val="22"/>
                <w:lang w:val="en-AU"/>
              </w:rPr>
              <w:t>Six representatives attended the</w:t>
            </w:r>
            <w:r w:rsidR="00ED0C3A" w:rsidRPr="00ED0C3A">
              <w:rPr>
                <w:rFonts w:asciiTheme="majorHAnsi" w:hAnsiTheme="majorHAnsi" w:cs="Arial-ItalicMT"/>
                <w:iCs/>
                <w:sz w:val="22"/>
                <w:szCs w:val="22"/>
                <w:lang w:val="en-AU"/>
              </w:rPr>
              <w:t xml:space="preserve"> AFAC conference in Melbourne </w:t>
            </w:r>
            <w:r w:rsidR="008445EA">
              <w:rPr>
                <w:rFonts w:asciiTheme="majorHAnsi" w:hAnsiTheme="majorHAnsi" w:cs="Arial-ItalicMT"/>
                <w:iCs/>
                <w:sz w:val="22"/>
                <w:szCs w:val="22"/>
                <w:lang w:val="en-AU"/>
              </w:rPr>
              <w:t>and provided presentations</w:t>
            </w:r>
          </w:p>
          <w:p w14:paraId="495186DD" w14:textId="3E763BBF" w:rsidR="00ED0C3A" w:rsidRPr="002F62A1" w:rsidRDefault="005D652C" w:rsidP="002F62A1">
            <w:pPr>
              <w:pStyle w:val="ListParagraph"/>
              <w:numPr>
                <w:ilvl w:val="0"/>
                <w:numId w:val="18"/>
              </w:numPr>
              <w:spacing w:after="0"/>
              <w:rPr>
                <w:rFonts w:asciiTheme="majorHAnsi" w:hAnsiTheme="majorHAnsi" w:cs="Arial-ItalicMT"/>
                <w:iCs/>
                <w:sz w:val="22"/>
                <w:szCs w:val="22"/>
                <w:lang w:val="en-AU"/>
              </w:rPr>
            </w:pPr>
            <w:r w:rsidRPr="002F62A1">
              <w:rPr>
                <w:rFonts w:asciiTheme="majorHAnsi" w:hAnsiTheme="majorHAnsi" w:cs="Arial-ItalicMT"/>
                <w:iCs/>
                <w:sz w:val="22"/>
                <w:szCs w:val="22"/>
                <w:lang w:val="en-AU"/>
              </w:rPr>
              <w:t xml:space="preserve">Twenty </w:t>
            </w:r>
            <w:r w:rsidR="002F62A1" w:rsidRPr="002F62A1">
              <w:rPr>
                <w:rFonts w:asciiTheme="majorHAnsi" w:hAnsiTheme="majorHAnsi" w:cs="Arial-ItalicMT"/>
                <w:iCs/>
                <w:sz w:val="22"/>
                <w:szCs w:val="22"/>
                <w:lang w:val="en-AU"/>
              </w:rPr>
              <w:t>staff</w:t>
            </w:r>
            <w:r w:rsidRPr="002F62A1">
              <w:rPr>
                <w:rFonts w:asciiTheme="majorHAnsi" w:hAnsiTheme="majorHAnsi" w:cs="Arial-ItalicMT"/>
                <w:iCs/>
                <w:sz w:val="22"/>
                <w:szCs w:val="22"/>
                <w:lang w:val="en-AU"/>
              </w:rPr>
              <w:t xml:space="preserve"> from PCS, NSWNPW</w:t>
            </w:r>
            <w:r w:rsidR="002F62A1" w:rsidRPr="002F62A1">
              <w:rPr>
                <w:rFonts w:asciiTheme="majorHAnsi" w:hAnsiTheme="majorHAnsi" w:cs="Arial-ItalicMT"/>
                <w:iCs/>
                <w:sz w:val="22"/>
                <w:szCs w:val="22"/>
                <w:lang w:val="en-AU"/>
              </w:rPr>
              <w:t xml:space="preserve">S and </w:t>
            </w:r>
            <w:r w:rsidRPr="002F62A1">
              <w:rPr>
                <w:rFonts w:asciiTheme="majorHAnsi" w:hAnsiTheme="majorHAnsi" w:cs="Arial-ItalicMT"/>
                <w:iCs/>
                <w:sz w:val="22"/>
                <w:szCs w:val="22"/>
                <w:lang w:val="en-AU"/>
              </w:rPr>
              <w:t>ACT</w:t>
            </w:r>
            <w:r w:rsidR="002F62A1" w:rsidRPr="002F62A1">
              <w:rPr>
                <w:rFonts w:asciiTheme="majorHAnsi" w:hAnsiTheme="majorHAnsi" w:cs="Arial-ItalicMT"/>
                <w:iCs/>
                <w:sz w:val="22"/>
                <w:szCs w:val="22"/>
                <w:lang w:val="en-AU"/>
              </w:rPr>
              <w:t>F</w:t>
            </w:r>
            <w:r w:rsidRPr="002F62A1">
              <w:rPr>
                <w:rFonts w:asciiTheme="majorHAnsi" w:hAnsiTheme="majorHAnsi" w:cs="Arial-ItalicMT"/>
                <w:iCs/>
                <w:sz w:val="22"/>
                <w:szCs w:val="22"/>
                <w:lang w:val="en-AU"/>
              </w:rPr>
              <w:t xml:space="preserve">&amp;R attended </w:t>
            </w:r>
            <w:r w:rsidR="002F62A1" w:rsidRPr="002F62A1">
              <w:rPr>
                <w:rFonts w:asciiTheme="majorHAnsi" w:hAnsiTheme="majorHAnsi" w:cs="Arial-ItalicMT"/>
                <w:iCs/>
                <w:sz w:val="22"/>
                <w:szCs w:val="22"/>
                <w:lang w:val="en-AU"/>
              </w:rPr>
              <w:t xml:space="preserve">Fireline Leadership </w:t>
            </w:r>
            <w:r w:rsidR="00ED0C3A" w:rsidRPr="002F62A1">
              <w:rPr>
                <w:rFonts w:asciiTheme="majorHAnsi" w:hAnsiTheme="majorHAnsi" w:cs="Arial-ItalicMT"/>
                <w:iCs/>
                <w:sz w:val="22"/>
                <w:szCs w:val="22"/>
                <w:lang w:val="en-AU"/>
              </w:rPr>
              <w:t>Training</w:t>
            </w:r>
            <w:r w:rsidRPr="002F62A1">
              <w:rPr>
                <w:rFonts w:asciiTheme="majorHAnsi" w:hAnsiTheme="majorHAnsi" w:cs="Arial-ItalicMT"/>
                <w:iCs/>
                <w:sz w:val="22"/>
                <w:szCs w:val="22"/>
                <w:lang w:val="en-AU"/>
              </w:rPr>
              <w:t xml:space="preserve"> </w:t>
            </w:r>
          </w:p>
          <w:p w14:paraId="072BFAD2" w14:textId="711F7B89" w:rsidR="00ED0C3A" w:rsidRPr="002F62A1" w:rsidRDefault="00ED0C3A" w:rsidP="00BB015B">
            <w:pPr>
              <w:pStyle w:val="ListParagraph"/>
              <w:numPr>
                <w:ilvl w:val="0"/>
                <w:numId w:val="18"/>
              </w:numPr>
              <w:spacing w:after="0"/>
              <w:rPr>
                <w:rFonts w:asciiTheme="majorHAnsi" w:hAnsiTheme="majorHAnsi" w:cs="Arial-ItalicMT"/>
                <w:iCs/>
                <w:sz w:val="22"/>
                <w:szCs w:val="22"/>
                <w:lang w:val="en-AU"/>
              </w:rPr>
            </w:pPr>
            <w:r w:rsidRPr="002F62A1">
              <w:rPr>
                <w:rFonts w:asciiTheme="majorHAnsi" w:hAnsiTheme="majorHAnsi" w:cs="Arial-ItalicMT"/>
                <w:iCs/>
                <w:sz w:val="22"/>
                <w:szCs w:val="22"/>
                <w:lang w:val="en-AU"/>
              </w:rPr>
              <w:t xml:space="preserve">The PCS FMU </w:t>
            </w:r>
            <w:r w:rsidR="002F62A1" w:rsidRPr="002F62A1">
              <w:rPr>
                <w:rFonts w:asciiTheme="majorHAnsi" w:hAnsiTheme="majorHAnsi" w:cs="Arial-ItalicMT"/>
                <w:iCs/>
                <w:sz w:val="22"/>
                <w:szCs w:val="22"/>
                <w:lang w:val="en-AU"/>
              </w:rPr>
              <w:t xml:space="preserve">will be </w:t>
            </w:r>
            <w:r w:rsidRPr="002F62A1">
              <w:rPr>
                <w:rFonts w:asciiTheme="majorHAnsi" w:hAnsiTheme="majorHAnsi" w:cs="Arial-ItalicMT"/>
                <w:iCs/>
                <w:sz w:val="22"/>
                <w:szCs w:val="22"/>
                <w:lang w:val="en-AU"/>
              </w:rPr>
              <w:t>crewing the Fire Tower</w:t>
            </w:r>
            <w:r w:rsidR="002F62A1" w:rsidRPr="002F62A1">
              <w:rPr>
                <w:rFonts w:asciiTheme="majorHAnsi" w:hAnsiTheme="majorHAnsi" w:cs="Arial-ItalicMT"/>
                <w:iCs/>
                <w:sz w:val="22"/>
                <w:szCs w:val="22"/>
                <w:lang w:val="en-AU"/>
              </w:rPr>
              <w:t>s with the ACT RFS for the 2019-</w:t>
            </w:r>
            <w:r w:rsidR="002F62A1">
              <w:rPr>
                <w:rFonts w:asciiTheme="majorHAnsi" w:hAnsiTheme="majorHAnsi" w:cs="Arial-ItalicMT"/>
                <w:iCs/>
                <w:sz w:val="22"/>
                <w:szCs w:val="22"/>
                <w:lang w:val="en-AU"/>
              </w:rPr>
              <w:t>20 fire season</w:t>
            </w:r>
          </w:p>
          <w:p w14:paraId="3D41F91F" w14:textId="77777777" w:rsidR="00ED0C3A" w:rsidRPr="00ED0C3A" w:rsidRDefault="00ED0C3A" w:rsidP="00ED0C3A">
            <w:pPr>
              <w:pStyle w:val="ListParagraph"/>
              <w:numPr>
                <w:ilvl w:val="0"/>
                <w:numId w:val="18"/>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t>First ACT female Air Attack Supervisor</w:t>
            </w:r>
          </w:p>
          <w:p w14:paraId="1B2CDA8C" w14:textId="18C53BDD" w:rsidR="00ED0C3A" w:rsidRPr="00ED0C3A" w:rsidRDefault="00ED0C3A" w:rsidP="002F62A1">
            <w:pPr>
              <w:pStyle w:val="ListParagraph"/>
              <w:numPr>
                <w:ilvl w:val="0"/>
                <w:numId w:val="18"/>
              </w:numPr>
              <w:spacing w:after="0"/>
              <w:rPr>
                <w:rFonts w:asciiTheme="majorHAnsi" w:hAnsiTheme="majorHAnsi" w:cs="Arial-ItalicMT"/>
                <w:iCs/>
                <w:sz w:val="22"/>
                <w:szCs w:val="22"/>
                <w:lang w:val="en-AU"/>
              </w:rPr>
            </w:pPr>
            <w:r w:rsidRPr="002F62A1">
              <w:rPr>
                <w:rFonts w:asciiTheme="majorHAnsi" w:hAnsiTheme="majorHAnsi" w:cs="Arial-ItalicMT"/>
                <w:iCs/>
                <w:sz w:val="22"/>
                <w:szCs w:val="22"/>
                <w:lang w:val="en-AU"/>
              </w:rPr>
              <w:t xml:space="preserve">Nadia Rhodes, </w:t>
            </w:r>
            <w:r w:rsidR="00565A31">
              <w:rPr>
                <w:rFonts w:asciiTheme="majorHAnsi" w:hAnsiTheme="majorHAnsi" w:cs="Arial-ItalicMT"/>
                <w:iCs/>
                <w:sz w:val="22"/>
                <w:szCs w:val="22"/>
                <w:lang w:val="en-AU"/>
              </w:rPr>
              <w:t xml:space="preserve">Ranger </w:t>
            </w:r>
            <w:r w:rsidRPr="002F62A1">
              <w:rPr>
                <w:rFonts w:asciiTheme="majorHAnsi" w:hAnsiTheme="majorHAnsi" w:cs="Arial-ItalicMT"/>
                <w:iCs/>
                <w:sz w:val="22"/>
                <w:szCs w:val="22"/>
                <w:lang w:val="en-AU"/>
              </w:rPr>
              <w:t>has successfully passed the arduous task of becoming an authorised and certified Air Attack Supervisor – the fi</w:t>
            </w:r>
            <w:r w:rsidR="002F62A1">
              <w:rPr>
                <w:rFonts w:asciiTheme="majorHAnsi" w:hAnsiTheme="majorHAnsi" w:cs="Arial-ItalicMT"/>
                <w:iCs/>
                <w:sz w:val="22"/>
                <w:szCs w:val="22"/>
                <w:lang w:val="en-AU"/>
              </w:rPr>
              <w:t>rst female in the ACT</w:t>
            </w:r>
          </w:p>
          <w:p w14:paraId="0FDA2ED7" w14:textId="3B61E913" w:rsidR="00ED0C3A" w:rsidRPr="002F62A1" w:rsidRDefault="00ED0C3A" w:rsidP="002F62A1">
            <w:pPr>
              <w:pStyle w:val="ListParagraph"/>
              <w:numPr>
                <w:ilvl w:val="0"/>
                <w:numId w:val="18"/>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t xml:space="preserve"> NZ Fire review into the Tasman Fires</w:t>
            </w:r>
            <w:r w:rsidR="002F62A1">
              <w:rPr>
                <w:rFonts w:asciiTheme="majorHAnsi" w:hAnsiTheme="majorHAnsi" w:cs="Arial-ItalicMT"/>
                <w:iCs/>
                <w:sz w:val="22"/>
                <w:szCs w:val="22"/>
                <w:lang w:val="en-AU"/>
              </w:rPr>
              <w:t xml:space="preserve"> – </w:t>
            </w:r>
            <w:r w:rsidRPr="002F62A1">
              <w:rPr>
                <w:rFonts w:asciiTheme="majorHAnsi" w:hAnsiTheme="majorHAnsi" w:cs="Arial-ItalicMT"/>
                <w:iCs/>
                <w:sz w:val="22"/>
                <w:szCs w:val="22"/>
                <w:lang w:val="en-AU"/>
              </w:rPr>
              <w:t xml:space="preserve">Neil Cooper led a team to review the fires that occurred earlier this year in Nelson NZ </w:t>
            </w:r>
          </w:p>
          <w:p w14:paraId="55DD9940" w14:textId="56F1DEF6" w:rsidR="00ED0C3A" w:rsidRPr="00ED0C3A" w:rsidRDefault="00ED0C3A" w:rsidP="002F62A1">
            <w:pPr>
              <w:pStyle w:val="ListParagraph"/>
              <w:numPr>
                <w:ilvl w:val="0"/>
                <w:numId w:val="18"/>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lastRenderedPageBreak/>
              <w:t>The recent groundwater level readings for the bore in the Orroral Valley Namadgi has shown the second-lowest record, beaten only by the</w:t>
            </w:r>
            <w:r w:rsidR="002F62A1">
              <w:rPr>
                <w:rFonts w:asciiTheme="majorHAnsi" w:hAnsiTheme="majorHAnsi" w:cs="Arial-ItalicMT"/>
                <w:iCs/>
                <w:sz w:val="22"/>
                <w:szCs w:val="22"/>
                <w:lang w:val="en-AU"/>
              </w:rPr>
              <w:t xml:space="preserve"> peak of the millennium drought</w:t>
            </w:r>
          </w:p>
          <w:p w14:paraId="1C3807A0" w14:textId="017E5D82" w:rsidR="00ED0C3A" w:rsidRPr="00ED0C3A" w:rsidRDefault="00ED0C3A" w:rsidP="002F62A1">
            <w:pPr>
              <w:pStyle w:val="ListParagraph"/>
              <w:numPr>
                <w:ilvl w:val="0"/>
                <w:numId w:val="21"/>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t>Tony Scherl received a</w:t>
            </w:r>
            <w:r w:rsidR="00851C4E">
              <w:rPr>
                <w:rFonts w:asciiTheme="majorHAnsi" w:hAnsiTheme="majorHAnsi" w:cs="Arial-ItalicMT"/>
                <w:iCs/>
                <w:sz w:val="22"/>
                <w:szCs w:val="22"/>
                <w:lang w:val="en-AU"/>
              </w:rPr>
              <w:t>n</w:t>
            </w:r>
            <w:r w:rsidRPr="00ED0C3A">
              <w:rPr>
                <w:rFonts w:asciiTheme="majorHAnsi" w:hAnsiTheme="majorHAnsi" w:cs="Arial-ItalicMT"/>
                <w:iCs/>
                <w:sz w:val="22"/>
                <w:szCs w:val="22"/>
                <w:lang w:val="en-AU"/>
              </w:rPr>
              <w:t xml:space="preserve"> </w:t>
            </w:r>
            <w:r w:rsidR="00851C4E" w:rsidRPr="00ED0C3A">
              <w:rPr>
                <w:rFonts w:asciiTheme="majorHAnsi" w:hAnsiTheme="majorHAnsi" w:cs="Arial-ItalicMT"/>
                <w:iCs/>
                <w:sz w:val="22"/>
                <w:szCs w:val="22"/>
                <w:lang w:val="en-AU"/>
              </w:rPr>
              <w:t xml:space="preserve">ACT Chief Ministers Awards </w:t>
            </w:r>
            <w:r w:rsidRPr="00ED0C3A">
              <w:rPr>
                <w:rFonts w:asciiTheme="majorHAnsi" w:hAnsiTheme="majorHAnsi" w:cs="Arial-ItalicMT"/>
                <w:iCs/>
                <w:sz w:val="22"/>
                <w:szCs w:val="22"/>
                <w:lang w:val="en-AU"/>
              </w:rPr>
              <w:t>for his innovation around bringing new science to the ACT to look at bushfire r</w:t>
            </w:r>
            <w:r w:rsidR="00851C4E">
              <w:rPr>
                <w:rFonts w:asciiTheme="majorHAnsi" w:hAnsiTheme="majorHAnsi" w:cs="Arial-ItalicMT"/>
                <w:iCs/>
                <w:sz w:val="22"/>
                <w:szCs w:val="22"/>
                <w:lang w:val="en-AU"/>
              </w:rPr>
              <w:t xml:space="preserve">isk and impact from treatments, </w:t>
            </w:r>
            <w:r w:rsidRPr="00ED0C3A">
              <w:rPr>
                <w:rFonts w:asciiTheme="majorHAnsi" w:hAnsiTheme="majorHAnsi" w:cs="Arial-ItalicMT"/>
                <w:iCs/>
                <w:sz w:val="22"/>
                <w:szCs w:val="22"/>
                <w:lang w:val="en-AU"/>
              </w:rPr>
              <w:t xml:space="preserve">Residual Risk </w:t>
            </w:r>
          </w:p>
          <w:p w14:paraId="2713C035" w14:textId="57331ED8" w:rsidR="00ED0C3A" w:rsidRPr="00ED0C3A" w:rsidRDefault="00ED0C3A" w:rsidP="002F62A1">
            <w:pPr>
              <w:pStyle w:val="ListParagraph"/>
              <w:numPr>
                <w:ilvl w:val="0"/>
                <w:numId w:val="21"/>
              </w:numPr>
              <w:spacing w:after="0"/>
              <w:rPr>
                <w:rFonts w:asciiTheme="majorHAnsi" w:hAnsiTheme="majorHAnsi" w:cs="Arial-ItalicMT"/>
                <w:iCs/>
                <w:sz w:val="22"/>
                <w:szCs w:val="22"/>
                <w:lang w:val="en-AU"/>
              </w:rPr>
            </w:pPr>
            <w:r w:rsidRPr="00ED0C3A">
              <w:rPr>
                <w:rFonts w:asciiTheme="majorHAnsi" w:hAnsiTheme="majorHAnsi" w:cs="Arial-ItalicMT"/>
                <w:iCs/>
                <w:sz w:val="22"/>
                <w:szCs w:val="22"/>
                <w:lang w:val="en-AU"/>
              </w:rPr>
              <w:t xml:space="preserve">Brian Levine received a national award for “Excellence in Prescribed Burning” at the AFAC conference in Melbourne last </w:t>
            </w:r>
            <w:r w:rsidR="00851C4E">
              <w:rPr>
                <w:rFonts w:asciiTheme="majorHAnsi" w:hAnsiTheme="majorHAnsi" w:cs="Arial-ItalicMT"/>
                <w:iCs/>
                <w:sz w:val="22"/>
                <w:szCs w:val="22"/>
                <w:lang w:val="en-AU"/>
              </w:rPr>
              <w:t>week.</w:t>
            </w:r>
            <w:r w:rsidRPr="00ED0C3A">
              <w:rPr>
                <w:rFonts w:asciiTheme="majorHAnsi" w:hAnsiTheme="majorHAnsi" w:cs="Arial-ItalicMT"/>
                <w:iCs/>
                <w:sz w:val="22"/>
                <w:szCs w:val="22"/>
                <w:lang w:val="en-AU"/>
              </w:rPr>
              <w:t xml:space="preserve"> </w:t>
            </w:r>
            <w:r w:rsidR="00851C4E">
              <w:rPr>
                <w:rFonts w:asciiTheme="majorHAnsi" w:hAnsiTheme="majorHAnsi" w:cs="Arial-ItalicMT"/>
                <w:iCs/>
                <w:sz w:val="22"/>
                <w:szCs w:val="22"/>
                <w:lang w:val="en-AU"/>
              </w:rPr>
              <w:t>A</w:t>
            </w:r>
            <w:r w:rsidRPr="00ED0C3A">
              <w:rPr>
                <w:rFonts w:asciiTheme="majorHAnsi" w:hAnsiTheme="majorHAnsi" w:cs="Arial-ItalicMT"/>
                <w:iCs/>
                <w:sz w:val="22"/>
                <w:szCs w:val="22"/>
                <w:lang w:val="en-AU"/>
              </w:rPr>
              <w:t xml:space="preserve"> $2000 </w:t>
            </w:r>
            <w:r w:rsidR="00851C4E">
              <w:rPr>
                <w:rFonts w:asciiTheme="majorHAnsi" w:hAnsiTheme="majorHAnsi" w:cs="Arial-ItalicMT"/>
                <w:iCs/>
                <w:sz w:val="22"/>
                <w:szCs w:val="22"/>
                <w:lang w:val="en-AU"/>
              </w:rPr>
              <w:t xml:space="preserve">cheque that was </w:t>
            </w:r>
            <w:r w:rsidRPr="00ED0C3A">
              <w:rPr>
                <w:rFonts w:asciiTheme="majorHAnsi" w:hAnsiTheme="majorHAnsi" w:cs="Arial-ItalicMT"/>
                <w:iCs/>
                <w:sz w:val="22"/>
                <w:szCs w:val="22"/>
                <w:lang w:val="en-AU"/>
              </w:rPr>
              <w:t>award</w:t>
            </w:r>
            <w:r w:rsidR="00851C4E">
              <w:rPr>
                <w:rFonts w:asciiTheme="majorHAnsi" w:hAnsiTheme="majorHAnsi" w:cs="Arial-ItalicMT"/>
                <w:iCs/>
                <w:sz w:val="22"/>
                <w:szCs w:val="22"/>
                <w:lang w:val="en-AU"/>
              </w:rPr>
              <w:t>ed</w:t>
            </w:r>
            <w:r w:rsidRPr="00ED0C3A">
              <w:rPr>
                <w:rFonts w:asciiTheme="majorHAnsi" w:hAnsiTheme="majorHAnsi" w:cs="Arial-ItalicMT"/>
                <w:iCs/>
                <w:sz w:val="22"/>
                <w:szCs w:val="22"/>
                <w:lang w:val="en-AU"/>
              </w:rPr>
              <w:t xml:space="preserve"> </w:t>
            </w:r>
            <w:r w:rsidR="00851C4E">
              <w:rPr>
                <w:rFonts w:asciiTheme="majorHAnsi" w:hAnsiTheme="majorHAnsi" w:cs="Arial-ItalicMT"/>
                <w:iCs/>
                <w:sz w:val="22"/>
                <w:szCs w:val="22"/>
                <w:lang w:val="en-AU"/>
              </w:rPr>
              <w:t>was</w:t>
            </w:r>
            <w:r w:rsidRPr="00ED0C3A">
              <w:rPr>
                <w:rFonts w:asciiTheme="majorHAnsi" w:hAnsiTheme="majorHAnsi" w:cs="Arial-ItalicMT"/>
                <w:iCs/>
                <w:sz w:val="22"/>
                <w:szCs w:val="22"/>
                <w:lang w:val="en-AU"/>
              </w:rPr>
              <w:t xml:space="preserve"> donated </w:t>
            </w:r>
            <w:r w:rsidR="00851C4E">
              <w:rPr>
                <w:rFonts w:asciiTheme="majorHAnsi" w:hAnsiTheme="majorHAnsi" w:cs="Arial-ItalicMT"/>
                <w:iCs/>
                <w:sz w:val="22"/>
                <w:szCs w:val="22"/>
                <w:lang w:val="en-AU"/>
              </w:rPr>
              <w:t xml:space="preserve">to the charity </w:t>
            </w:r>
            <w:r w:rsidR="00565A31">
              <w:rPr>
                <w:rFonts w:asciiTheme="majorHAnsi" w:hAnsiTheme="majorHAnsi" w:cs="Arial-ItalicMT"/>
                <w:iCs/>
                <w:sz w:val="22"/>
                <w:szCs w:val="22"/>
                <w:lang w:val="en-AU"/>
              </w:rPr>
              <w:t>SANE Australia</w:t>
            </w:r>
          </w:p>
          <w:p w14:paraId="175C6542" w14:textId="4A61F3B4" w:rsidR="00345563" w:rsidRDefault="00ED0C3A" w:rsidP="00851C4E">
            <w:pPr>
              <w:pStyle w:val="ListParagraph"/>
              <w:numPr>
                <w:ilvl w:val="0"/>
                <w:numId w:val="18"/>
              </w:numPr>
              <w:spacing w:after="0"/>
              <w:rPr>
                <w:rFonts w:asciiTheme="majorHAnsi" w:hAnsiTheme="majorHAnsi" w:cs="Arial-ItalicMT"/>
                <w:iCs/>
                <w:sz w:val="22"/>
                <w:szCs w:val="22"/>
                <w:lang w:val="en-AU"/>
              </w:rPr>
            </w:pPr>
            <w:r w:rsidRPr="00851C4E">
              <w:rPr>
                <w:rFonts w:asciiTheme="majorHAnsi" w:hAnsiTheme="majorHAnsi" w:cs="Arial-ItalicMT"/>
                <w:iCs/>
                <w:sz w:val="22"/>
                <w:szCs w:val="22"/>
                <w:lang w:val="en-AU"/>
              </w:rPr>
              <w:t>Dr Adam Leavesley receive</w:t>
            </w:r>
            <w:r w:rsidR="00851C4E">
              <w:rPr>
                <w:rFonts w:asciiTheme="majorHAnsi" w:hAnsiTheme="majorHAnsi" w:cs="Arial-ItalicMT"/>
                <w:iCs/>
                <w:sz w:val="22"/>
                <w:szCs w:val="22"/>
                <w:lang w:val="en-AU"/>
              </w:rPr>
              <w:t>d an award from the BNHCRC for o</w:t>
            </w:r>
            <w:r w:rsidRPr="00851C4E">
              <w:rPr>
                <w:rFonts w:asciiTheme="majorHAnsi" w:hAnsiTheme="majorHAnsi" w:cs="Arial-ItalicMT"/>
                <w:iCs/>
                <w:sz w:val="22"/>
                <w:szCs w:val="22"/>
                <w:lang w:val="en-AU"/>
              </w:rPr>
              <w:t>utstanding achi</w:t>
            </w:r>
            <w:r w:rsidR="00851C4E">
              <w:rPr>
                <w:rFonts w:asciiTheme="majorHAnsi" w:hAnsiTheme="majorHAnsi" w:cs="Arial-ItalicMT"/>
                <w:iCs/>
                <w:sz w:val="22"/>
                <w:szCs w:val="22"/>
                <w:lang w:val="en-AU"/>
              </w:rPr>
              <w:t>evement in research utilisation</w:t>
            </w:r>
            <w:r w:rsidRPr="00851C4E">
              <w:rPr>
                <w:rFonts w:asciiTheme="majorHAnsi" w:hAnsiTheme="majorHAnsi" w:cs="Arial-ItalicMT"/>
                <w:iCs/>
                <w:sz w:val="22"/>
                <w:szCs w:val="22"/>
                <w:lang w:val="en-AU"/>
              </w:rPr>
              <w:t xml:space="preserve">. </w:t>
            </w:r>
          </w:p>
          <w:p w14:paraId="2ACF0E51" w14:textId="77777777" w:rsidR="009A47D0" w:rsidRDefault="009A47D0" w:rsidP="00BC101C">
            <w:pPr>
              <w:pStyle w:val="ListParagraph"/>
              <w:spacing w:after="0"/>
              <w:rPr>
                <w:rFonts w:asciiTheme="majorHAnsi" w:hAnsiTheme="majorHAnsi" w:cs="Arial-ItalicMT"/>
                <w:iCs/>
                <w:sz w:val="22"/>
                <w:szCs w:val="22"/>
                <w:lang w:val="en-AU"/>
              </w:rPr>
            </w:pPr>
          </w:p>
          <w:p w14:paraId="047F6E34" w14:textId="53853509" w:rsidR="00214E7E" w:rsidRDefault="00BC101C" w:rsidP="00214E7E">
            <w:pPr>
              <w:spacing w:after="0"/>
              <w:ind w:left="360"/>
              <w:rPr>
                <w:rFonts w:asciiTheme="majorHAnsi" w:hAnsiTheme="majorHAnsi" w:cs="Arial-ItalicMT"/>
                <w:iCs/>
                <w:sz w:val="22"/>
                <w:szCs w:val="22"/>
                <w:lang w:val="en-AU"/>
              </w:rPr>
            </w:pPr>
            <w:r w:rsidRPr="00BC101C">
              <w:rPr>
                <w:rFonts w:asciiTheme="majorHAnsi" w:hAnsiTheme="majorHAnsi" w:cs="Arial-ItalicMT"/>
                <w:b/>
                <w:iCs/>
                <w:sz w:val="22"/>
                <w:szCs w:val="22"/>
                <w:lang w:val="en-AU"/>
              </w:rPr>
              <w:t>Resolution</w:t>
            </w:r>
            <w:r>
              <w:rPr>
                <w:rFonts w:asciiTheme="majorHAnsi" w:hAnsiTheme="majorHAnsi" w:cs="Arial-ItalicMT"/>
                <w:iCs/>
                <w:sz w:val="22"/>
                <w:szCs w:val="22"/>
                <w:lang w:val="en-AU"/>
              </w:rPr>
              <w:t xml:space="preserve">: </w:t>
            </w:r>
            <w:r w:rsidR="00214E7E">
              <w:rPr>
                <w:rFonts w:asciiTheme="majorHAnsi" w:hAnsiTheme="majorHAnsi" w:cs="Arial-ItalicMT"/>
                <w:iCs/>
                <w:sz w:val="22"/>
                <w:szCs w:val="22"/>
                <w:lang w:val="en-AU"/>
              </w:rPr>
              <w:t>Council agreed that the Chair would write to the three awardees and congratulate them and to convey its appreciation of their contributions to the ACT.</w:t>
            </w:r>
          </w:p>
          <w:p w14:paraId="23AF770F" w14:textId="77777777" w:rsidR="00214E7E" w:rsidRDefault="00214E7E" w:rsidP="00214E7E">
            <w:pPr>
              <w:spacing w:after="0"/>
              <w:ind w:left="360"/>
              <w:rPr>
                <w:rFonts w:asciiTheme="majorHAnsi" w:hAnsiTheme="majorHAnsi" w:cs="Arial-ItalicMT"/>
                <w:iCs/>
                <w:sz w:val="22"/>
                <w:szCs w:val="22"/>
                <w:lang w:val="en-AU"/>
              </w:rPr>
            </w:pPr>
          </w:p>
          <w:p w14:paraId="13DA099A" w14:textId="0C7D4A56" w:rsidR="00851C4E" w:rsidRDefault="00BC101C" w:rsidP="002C1A60">
            <w:pPr>
              <w:spacing w:after="0"/>
              <w:ind w:left="360"/>
              <w:rPr>
                <w:rFonts w:asciiTheme="majorHAnsi" w:hAnsiTheme="majorHAnsi" w:cs="Arial-ItalicMT"/>
                <w:iCs/>
                <w:sz w:val="22"/>
                <w:szCs w:val="22"/>
                <w:lang w:val="en-AU"/>
              </w:rPr>
            </w:pPr>
            <w:r w:rsidRPr="00BC101C">
              <w:rPr>
                <w:rFonts w:asciiTheme="majorHAnsi" w:hAnsiTheme="majorHAnsi" w:cs="Arial-ItalicMT"/>
                <w:b/>
                <w:iCs/>
                <w:sz w:val="22"/>
                <w:szCs w:val="22"/>
                <w:lang w:val="en-AU"/>
              </w:rPr>
              <w:t>Recommendation</w:t>
            </w:r>
            <w:r>
              <w:rPr>
                <w:rFonts w:asciiTheme="majorHAnsi" w:hAnsiTheme="majorHAnsi" w:cs="Arial-ItalicMT"/>
                <w:iCs/>
                <w:sz w:val="22"/>
                <w:szCs w:val="22"/>
                <w:lang w:val="en-AU"/>
              </w:rPr>
              <w:t xml:space="preserve">: </w:t>
            </w:r>
            <w:r w:rsidR="002C1A60">
              <w:rPr>
                <w:rFonts w:asciiTheme="majorHAnsi" w:hAnsiTheme="majorHAnsi" w:cs="Arial-ItalicMT"/>
                <w:iCs/>
                <w:sz w:val="22"/>
                <w:szCs w:val="22"/>
                <w:lang w:val="en-AU"/>
              </w:rPr>
              <w:t xml:space="preserve">Council </w:t>
            </w:r>
            <w:r w:rsidR="00214E7E">
              <w:rPr>
                <w:rFonts w:asciiTheme="majorHAnsi" w:hAnsiTheme="majorHAnsi" w:cs="Arial-ItalicMT"/>
                <w:iCs/>
                <w:sz w:val="22"/>
                <w:szCs w:val="22"/>
                <w:lang w:val="en-AU"/>
              </w:rPr>
              <w:t xml:space="preserve">also </w:t>
            </w:r>
            <w:r w:rsidR="002C1A60">
              <w:rPr>
                <w:rFonts w:asciiTheme="majorHAnsi" w:hAnsiTheme="majorHAnsi" w:cs="Arial-ItalicMT"/>
                <w:iCs/>
                <w:sz w:val="22"/>
                <w:szCs w:val="22"/>
                <w:lang w:val="en-AU"/>
              </w:rPr>
              <w:t xml:space="preserve">suggested PCS </w:t>
            </w:r>
            <w:r w:rsidR="00EA4F3B">
              <w:rPr>
                <w:rFonts w:asciiTheme="majorHAnsi" w:hAnsiTheme="majorHAnsi" w:cs="Arial-ItalicMT"/>
                <w:iCs/>
                <w:sz w:val="22"/>
                <w:szCs w:val="22"/>
                <w:lang w:val="en-AU"/>
              </w:rPr>
              <w:t xml:space="preserve">organise </w:t>
            </w:r>
            <w:r w:rsidR="002C1A60">
              <w:rPr>
                <w:rFonts w:asciiTheme="majorHAnsi" w:hAnsiTheme="majorHAnsi" w:cs="Arial-ItalicMT"/>
                <w:iCs/>
                <w:sz w:val="22"/>
                <w:szCs w:val="22"/>
                <w:lang w:val="en-AU"/>
              </w:rPr>
              <w:t xml:space="preserve">a forum to </w:t>
            </w:r>
            <w:r w:rsidR="00BA3C5A">
              <w:rPr>
                <w:rFonts w:asciiTheme="majorHAnsi" w:hAnsiTheme="majorHAnsi" w:cs="Arial-ItalicMT"/>
                <w:iCs/>
                <w:sz w:val="22"/>
                <w:szCs w:val="22"/>
                <w:lang w:val="en-AU"/>
              </w:rPr>
              <w:t xml:space="preserve">publicise </w:t>
            </w:r>
            <w:r w:rsidR="002C1A60">
              <w:rPr>
                <w:rFonts w:asciiTheme="majorHAnsi" w:hAnsiTheme="majorHAnsi" w:cs="Arial-ItalicMT"/>
                <w:iCs/>
                <w:sz w:val="22"/>
                <w:szCs w:val="22"/>
                <w:lang w:val="en-AU"/>
              </w:rPr>
              <w:t>the outstanding work</w:t>
            </w:r>
            <w:r w:rsidR="00BA3C5A">
              <w:rPr>
                <w:rFonts w:asciiTheme="majorHAnsi" w:hAnsiTheme="majorHAnsi" w:cs="Arial-ItalicMT"/>
                <w:iCs/>
                <w:sz w:val="22"/>
                <w:szCs w:val="22"/>
                <w:lang w:val="en-AU"/>
              </w:rPr>
              <w:t xml:space="preserve"> of the three </w:t>
            </w:r>
            <w:r w:rsidR="00F56E62">
              <w:rPr>
                <w:rFonts w:asciiTheme="majorHAnsi" w:hAnsiTheme="majorHAnsi" w:cs="Arial-ItalicMT"/>
                <w:iCs/>
                <w:sz w:val="22"/>
                <w:szCs w:val="22"/>
                <w:lang w:val="en-AU"/>
              </w:rPr>
              <w:t>awardees.</w:t>
            </w:r>
          </w:p>
          <w:p w14:paraId="732994B1" w14:textId="77777777" w:rsidR="005C0548" w:rsidRPr="002C1A60" w:rsidRDefault="005C0548" w:rsidP="005C0548">
            <w:pPr>
              <w:spacing w:after="0"/>
              <w:rPr>
                <w:rFonts w:asciiTheme="majorHAnsi" w:hAnsiTheme="majorHAnsi" w:cs="Arial-ItalicMT"/>
                <w:iCs/>
                <w:sz w:val="22"/>
                <w:szCs w:val="22"/>
                <w:lang w:val="en-AU"/>
              </w:rPr>
            </w:pPr>
          </w:p>
          <w:p w14:paraId="39E24477" w14:textId="77777777" w:rsidR="00026736" w:rsidRPr="00804416" w:rsidRDefault="00026736" w:rsidP="00897B1A">
            <w:pPr>
              <w:pStyle w:val="ListParagraph"/>
              <w:numPr>
                <w:ilvl w:val="0"/>
                <w:numId w:val="3"/>
              </w:num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Commissioner’s Report</w:t>
            </w:r>
          </w:p>
          <w:p w14:paraId="386960D3" w14:textId="0051CA57" w:rsidR="00026736" w:rsidRPr="00804416" w:rsidRDefault="00026736" w:rsidP="00026736">
            <w:pPr>
              <w:pStyle w:val="ListParagraph"/>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Commissioner’s report</w:t>
            </w:r>
            <w:r w:rsidR="00E04E41" w:rsidRPr="00804416">
              <w:rPr>
                <w:rFonts w:asciiTheme="majorHAnsi" w:hAnsiTheme="majorHAnsi" w:cs="Arial-ItalicMT"/>
                <w:iCs/>
                <w:sz w:val="22"/>
                <w:szCs w:val="22"/>
                <w:lang w:val="en-AU"/>
              </w:rPr>
              <w:t xml:space="preserve"> and </w:t>
            </w:r>
            <w:r w:rsidRPr="00804416">
              <w:rPr>
                <w:rFonts w:asciiTheme="majorHAnsi" w:hAnsiTheme="majorHAnsi" w:cs="Arial-ItalicMT"/>
                <w:iCs/>
                <w:sz w:val="22"/>
                <w:szCs w:val="22"/>
                <w:lang w:val="en-AU"/>
              </w:rPr>
              <w:t xml:space="preserve">the </w:t>
            </w:r>
            <w:r w:rsidR="003834F5">
              <w:rPr>
                <w:rFonts w:asciiTheme="majorHAnsi" w:hAnsiTheme="majorHAnsi" w:cs="Arial-ItalicMT"/>
                <w:iCs/>
                <w:sz w:val="22"/>
                <w:szCs w:val="22"/>
                <w:lang w:val="en-AU"/>
              </w:rPr>
              <w:t xml:space="preserve">August </w:t>
            </w:r>
            <w:r w:rsidRPr="00804416">
              <w:rPr>
                <w:rFonts w:asciiTheme="majorHAnsi" w:hAnsiTheme="majorHAnsi" w:cs="Arial-ItalicMT"/>
                <w:iCs/>
                <w:sz w:val="22"/>
                <w:szCs w:val="22"/>
                <w:lang w:val="en-AU"/>
              </w:rPr>
              <w:t>2019 ESA Snapshot Plan (Edition 1</w:t>
            </w:r>
            <w:r w:rsidR="00DE5418">
              <w:rPr>
                <w:rFonts w:asciiTheme="majorHAnsi" w:hAnsiTheme="majorHAnsi" w:cs="Arial-ItalicMT"/>
                <w:iCs/>
                <w:sz w:val="22"/>
                <w:szCs w:val="22"/>
                <w:lang w:val="en-AU"/>
              </w:rPr>
              <w:t>5</w:t>
            </w:r>
            <w:r w:rsidRPr="00804416">
              <w:rPr>
                <w:rFonts w:asciiTheme="majorHAnsi" w:hAnsiTheme="majorHAnsi" w:cs="Arial-ItalicMT"/>
                <w:iCs/>
                <w:sz w:val="22"/>
                <w:szCs w:val="22"/>
                <w:lang w:val="en-AU"/>
              </w:rPr>
              <w:t xml:space="preserve">) were taken as read. </w:t>
            </w:r>
          </w:p>
          <w:p w14:paraId="6E237381" w14:textId="77777777" w:rsidR="00026736" w:rsidRPr="00804416" w:rsidRDefault="00026736" w:rsidP="00026736">
            <w:pPr>
              <w:spacing w:after="0"/>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following topics were highlighted in the report:</w:t>
            </w:r>
          </w:p>
          <w:p w14:paraId="6C694967" w14:textId="74001D37" w:rsidR="00565A31" w:rsidRPr="00565A31" w:rsidRDefault="00565A31" w:rsidP="00F17527">
            <w:pPr>
              <w:pStyle w:val="ListParagraph"/>
              <w:numPr>
                <w:ilvl w:val="0"/>
                <w:numId w:val="21"/>
              </w:numPr>
              <w:spacing w:after="0"/>
              <w:rPr>
                <w:rFonts w:asciiTheme="majorHAnsi" w:hAnsiTheme="majorHAnsi" w:cs="Arial-ItalicMT"/>
                <w:iCs/>
                <w:sz w:val="22"/>
                <w:szCs w:val="22"/>
                <w:lang w:val="en-AU"/>
              </w:rPr>
            </w:pPr>
            <w:r w:rsidRPr="00565A31">
              <w:rPr>
                <w:rFonts w:asciiTheme="majorHAnsi" w:hAnsiTheme="majorHAnsi" w:cs="Arial-ItalicMT"/>
                <w:iCs/>
                <w:sz w:val="22"/>
                <w:szCs w:val="22"/>
                <w:lang w:val="en-AU"/>
              </w:rPr>
              <w:t xml:space="preserve">Planning for the ESA Open Day is underway, which has been scheduled for Sunday, 3 November 2019 at the ESA Headquarters. </w:t>
            </w:r>
            <w:r w:rsidR="008419D9">
              <w:rPr>
                <w:rFonts w:asciiTheme="majorHAnsi" w:hAnsiTheme="majorHAnsi" w:cs="Arial-ItalicMT"/>
                <w:iCs/>
                <w:sz w:val="22"/>
                <w:szCs w:val="22"/>
                <w:lang w:val="en-AU"/>
              </w:rPr>
              <w:t>This year ot</w:t>
            </w:r>
            <w:r w:rsidRPr="00565A31">
              <w:rPr>
                <w:rFonts w:asciiTheme="majorHAnsi" w:hAnsiTheme="majorHAnsi" w:cs="Arial-ItalicMT"/>
                <w:iCs/>
                <w:sz w:val="22"/>
                <w:szCs w:val="22"/>
                <w:lang w:val="en-AU"/>
              </w:rPr>
              <w:t xml:space="preserve">her government and community organisations have also been invited to attend to demonstrate how the ESA works together with these organisations before, during and after an emergency. The 2019 event will </w:t>
            </w:r>
            <w:r w:rsidR="00C547F6">
              <w:rPr>
                <w:rFonts w:asciiTheme="majorHAnsi" w:hAnsiTheme="majorHAnsi" w:cs="Arial-ItalicMT"/>
                <w:iCs/>
                <w:sz w:val="22"/>
                <w:szCs w:val="22"/>
                <w:lang w:val="en-AU"/>
              </w:rPr>
              <w:t>have a ‘qui</w:t>
            </w:r>
            <w:r w:rsidR="008419D9">
              <w:rPr>
                <w:rFonts w:asciiTheme="majorHAnsi" w:hAnsiTheme="majorHAnsi" w:cs="Arial-ItalicMT"/>
                <w:iCs/>
                <w:sz w:val="22"/>
                <w:szCs w:val="22"/>
                <w:lang w:val="en-AU"/>
              </w:rPr>
              <w:t>et</w:t>
            </w:r>
            <w:r w:rsidR="00C547F6">
              <w:rPr>
                <w:rFonts w:asciiTheme="majorHAnsi" w:hAnsiTheme="majorHAnsi" w:cs="Arial-ItalicMT"/>
                <w:iCs/>
                <w:sz w:val="22"/>
                <w:szCs w:val="22"/>
                <w:lang w:val="en-AU"/>
              </w:rPr>
              <w:t xml:space="preserve"> time’ from 8.30 to 9.30 for members of the public living with autism, disabilities and the </w:t>
            </w:r>
            <w:r w:rsidR="00C42E6F">
              <w:rPr>
                <w:rFonts w:asciiTheme="majorHAnsi" w:hAnsiTheme="majorHAnsi" w:cs="Arial-ItalicMT"/>
                <w:iCs/>
                <w:sz w:val="22"/>
                <w:szCs w:val="22"/>
                <w:lang w:val="en-AU"/>
              </w:rPr>
              <w:t>ageing</w:t>
            </w:r>
            <w:r w:rsidR="00C547F6">
              <w:rPr>
                <w:rFonts w:asciiTheme="majorHAnsi" w:hAnsiTheme="majorHAnsi" w:cs="Arial-ItalicMT"/>
                <w:iCs/>
                <w:sz w:val="22"/>
                <w:szCs w:val="22"/>
                <w:lang w:val="en-AU"/>
              </w:rPr>
              <w:t xml:space="preserve"> to att</w:t>
            </w:r>
            <w:r w:rsidR="00F5133D">
              <w:rPr>
                <w:rFonts w:asciiTheme="majorHAnsi" w:hAnsiTheme="majorHAnsi" w:cs="Arial-ItalicMT"/>
                <w:iCs/>
                <w:sz w:val="22"/>
                <w:szCs w:val="22"/>
                <w:lang w:val="en-AU"/>
              </w:rPr>
              <w:t>end prior to the general public</w:t>
            </w:r>
          </w:p>
          <w:p w14:paraId="333DF285" w14:textId="67D5E4D1" w:rsidR="00565A31" w:rsidRPr="00F17527" w:rsidRDefault="00565A31" w:rsidP="00F17527">
            <w:pPr>
              <w:pStyle w:val="ListParagraph"/>
              <w:numPr>
                <w:ilvl w:val="0"/>
                <w:numId w:val="21"/>
              </w:numPr>
              <w:spacing w:after="0"/>
              <w:rPr>
                <w:rFonts w:asciiTheme="majorHAnsi" w:hAnsiTheme="majorHAnsi" w:cs="Arial-ItalicMT"/>
                <w:iCs/>
                <w:sz w:val="22"/>
                <w:szCs w:val="22"/>
                <w:lang w:val="en-AU"/>
              </w:rPr>
            </w:pPr>
            <w:r w:rsidRPr="00F17527">
              <w:rPr>
                <w:rFonts w:asciiTheme="majorHAnsi" w:hAnsiTheme="majorHAnsi" w:cs="Arial-ItalicMT"/>
                <w:iCs/>
                <w:sz w:val="22"/>
                <w:szCs w:val="22"/>
                <w:lang w:val="en-AU"/>
              </w:rPr>
              <w:t xml:space="preserve">An inter-Directorate Steering Committee, led by senior officials in Justice and Community Safety (JACS) Directorate and EPSDD, has resulted in all the recommendations of the Potters Hill Review being </w:t>
            </w:r>
            <w:r w:rsidR="00F5133D">
              <w:rPr>
                <w:rFonts w:asciiTheme="majorHAnsi" w:hAnsiTheme="majorHAnsi" w:cs="Arial-ItalicMT"/>
                <w:iCs/>
                <w:sz w:val="22"/>
                <w:szCs w:val="22"/>
                <w:lang w:val="en-AU"/>
              </w:rPr>
              <w:t>implemented</w:t>
            </w:r>
          </w:p>
          <w:p w14:paraId="55386566" w14:textId="77777777" w:rsidR="00565A31" w:rsidRPr="00F17527" w:rsidRDefault="00565A31" w:rsidP="00F17527">
            <w:pPr>
              <w:pStyle w:val="ListParagraph"/>
              <w:numPr>
                <w:ilvl w:val="0"/>
                <w:numId w:val="21"/>
              </w:numPr>
              <w:spacing w:after="0"/>
              <w:rPr>
                <w:rFonts w:asciiTheme="majorHAnsi" w:hAnsiTheme="majorHAnsi" w:cs="Arial-ItalicMT"/>
                <w:iCs/>
                <w:sz w:val="22"/>
                <w:szCs w:val="22"/>
                <w:lang w:val="en-AU"/>
              </w:rPr>
            </w:pPr>
            <w:r w:rsidRPr="00F17527">
              <w:rPr>
                <w:rFonts w:asciiTheme="majorHAnsi" w:hAnsiTheme="majorHAnsi" w:cs="Arial-ItalicMT"/>
                <w:iCs/>
                <w:sz w:val="22"/>
                <w:szCs w:val="22"/>
                <w:lang w:val="en-AU"/>
              </w:rPr>
              <w:t>Letter to MLAs regarding the commencement of the 2019-20 Bushfire Season</w:t>
            </w:r>
          </w:p>
          <w:p w14:paraId="6F96CECC" w14:textId="59D879A5" w:rsidR="00565A31" w:rsidRPr="00F17527" w:rsidRDefault="00565A31" w:rsidP="00F17527">
            <w:pPr>
              <w:pStyle w:val="ListParagraph"/>
              <w:numPr>
                <w:ilvl w:val="0"/>
                <w:numId w:val="21"/>
              </w:numPr>
              <w:spacing w:after="0"/>
              <w:rPr>
                <w:rFonts w:asciiTheme="majorHAnsi" w:hAnsiTheme="majorHAnsi" w:cs="Arial-ItalicMT"/>
                <w:iCs/>
                <w:sz w:val="22"/>
                <w:szCs w:val="22"/>
                <w:lang w:val="en-AU"/>
              </w:rPr>
            </w:pPr>
            <w:r w:rsidRPr="00F17527">
              <w:rPr>
                <w:rFonts w:asciiTheme="majorHAnsi" w:hAnsiTheme="majorHAnsi" w:cs="Arial-ItalicMT"/>
                <w:iCs/>
                <w:sz w:val="22"/>
                <w:szCs w:val="22"/>
                <w:lang w:val="en-AU"/>
              </w:rPr>
              <w:t xml:space="preserve">The Minister has asked the ESA to draft letters for him to sign to all Members of the Legislative Assembly, to provide them with information on the </w:t>
            </w:r>
            <w:r w:rsidR="00F17527">
              <w:rPr>
                <w:rFonts w:asciiTheme="majorHAnsi" w:hAnsiTheme="majorHAnsi" w:cs="Arial-ItalicMT"/>
                <w:iCs/>
                <w:sz w:val="22"/>
                <w:szCs w:val="22"/>
                <w:lang w:val="en-AU"/>
              </w:rPr>
              <w:t>2019-20 Bushfire S</w:t>
            </w:r>
            <w:r w:rsidRPr="00F17527">
              <w:rPr>
                <w:rFonts w:asciiTheme="majorHAnsi" w:hAnsiTheme="majorHAnsi" w:cs="Arial-ItalicMT"/>
                <w:iCs/>
                <w:sz w:val="22"/>
                <w:szCs w:val="22"/>
                <w:lang w:val="en-AU"/>
              </w:rPr>
              <w:t>eason. The letters will offer advice on where Members, and the community, can find information regarding emergencies to ensure they have access to the most current and accurate information. The letters will encourage Members to disseminate this advice to their constituents.</w:t>
            </w:r>
          </w:p>
          <w:p w14:paraId="23D43016" w14:textId="77777777" w:rsidR="00392623" w:rsidRPr="00804416" w:rsidRDefault="00392623" w:rsidP="00392623">
            <w:pPr>
              <w:spacing w:after="0"/>
              <w:rPr>
                <w:rFonts w:asciiTheme="majorHAnsi" w:hAnsiTheme="majorHAnsi" w:cs="Arial-ItalicMT"/>
                <w:iCs/>
                <w:sz w:val="22"/>
                <w:szCs w:val="22"/>
                <w:lang w:val="en-AU"/>
              </w:rPr>
            </w:pPr>
          </w:p>
          <w:p w14:paraId="3DB43F17" w14:textId="77777777" w:rsidR="00026736" w:rsidRPr="00804416" w:rsidRDefault="00026736" w:rsidP="00897B1A">
            <w:pPr>
              <w:pStyle w:val="ListParagraph"/>
              <w:numPr>
                <w:ilvl w:val="0"/>
                <w:numId w:val="3"/>
              </w:num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Chief Officer ACTRFS Report</w:t>
            </w:r>
          </w:p>
          <w:p w14:paraId="46E53749" w14:textId="77777777" w:rsidR="00026736" w:rsidRPr="00804416" w:rsidRDefault="00026736" w:rsidP="00026736">
            <w:pPr>
              <w:pStyle w:val="ListParagraph"/>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report was taken as read.</w:t>
            </w:r>
          </w:p>
          <w:p w14:paraId="56AA7319" w14:textId="77777777" w:rsidR="00026736" w:rsidRDefault="00026736" w:rsidP="00026736">
            <w:pPr>
              <w:spacing w:after="0"/>
              <w:ind w:left="360"/>
              <w:rPr>
                <w:rFonts w:asciiTheme="majorHAnsi" w:hAnsiTheme="majorHAnsi" w:cs="Arial-ItalicMT"/>
                <w:iCs/>
                <w:sz w:val="22"/>
                <w:szCs w:val="22"/>
                <w:lang w:val="en-AU"/>
              </w:rPr>
            </w:pPr>
            <w:r w:rsidRPr="00804416">
              <w:rPr>
                <w:rFonts w:asciiTheme="majorHAnsi" w:hAnsiTheme="majorHAnsi" w:cs="Arial-ItalicMT"/>
                <w:iCs/>
                <w:sz w:val="22"/>
                <w:szCs w:val="22"/>
                <w:lang w:val="en-AU"/>
              </w:rPr>
              <w:t>The following topics were highlighted in the report:</w:t>
            </w:r>
          </w:p>
          <w:p w14:paraId="7F8CCCD7" w14:textId="5DE9F359" w:rsidR="009D7701" w:rsidRPr="009D7701" w:rsidRDefault="009D7701" w:rsidP="009D7701">
            <w:pPr>
              <w:pStyle w:val="ListParagraph"/>
              <w:numPr>
                <w:ilvl w:val="0"/>
                <w:numId w:val="33"/>
              </w:numPr>
              <w:spacing w:after="0"/>
              <w:rPr>
                <w:rFonts w:asciiTheme="majorHAnsi" w:hAnsiTheme="majorHAnsi" w:cs="Arial-ItalicMT"/>
                <w:iCs/>
                <w:sz w:val="22"/>
                <w:szCs w:val="22"/>
                <w:lang w:val="en-AU"/>
              </w:rPr>
            </w:pPr>
            <w:r>
              <w:rPr>
                <w:rFonts w:asciiTheme="majorHAnsi" w:hAnsiTheme="majorHAnsi" w:cs="Arial-ItalicMT"/>
                <w:iCs/>
                <w:sz w:val="22"/>
                <w:szCs w:val="22"/>
                <w:lang w:val="en-AU"/>
              </w:rPr>
              <w:t>ACTRFS senior staff visited NSW RFS on Tuesday 3 September 2019</w:t>
            </w:r>
            <w:r w:rsidR="005C0548">
              <w:rPr>
                <w:rFonts w:asciiTheme="majorHAnsi" w:hAnsiTheme="majorHAnsi" w:cs="Arial-ItalicMT"/>
                <w:iCs/>
                <w:sz w:val="22"/>
                <w:szCs w:val="22"/>
                <w:lang w:val="en-AU"/>
              </w:rPr>
              <w:t xml:space="preserve"> enhancing cross border relations</w:t>
            </w:r>
          </w:p>
          <w:p w14:paraId="535A64C8" w14:textId="478ED0D7" w:rsidR="00412D54" w:rsidRPr="00596587" w:rsidRDefault="00596587" w:rsidP="00596587">
            <w:pPr>
              <w:pStyle w:val="ListParagraph"/>
              <w:numPr>
                <w:ilvl w:val="0"/>
                <w:numId w:val="27"/>
              </w:numPr>
              <w:rPr>
                <w:rFonts w:asciiTheme="majorHAnsi" w:hAnsiTheme="majorHAnsi" w:cs="Arial-ItalicMT"/>
                <w:iCs/>
                <w:sz w:val="22"/>
                <w:szCs w:val="22"/>
                <w:lang w:val="en-AU"/>
              </w:rPr>
            </w:pPr>
            <w:bookmarkStart w:id="2" w:name="_MailEndCompose"/>
            <w:r>
              <w:rPr>
                <w:rFonts w:asciiTheme="majorHAnsi" w:hAnsiTheme="majorHAnsi" w:cs="Arial-ItalicMT"/>
                <w:iCs/>
                <w:sz w:val="22"/>
                <w:szCs w:val="22"/>
                <w:lang w:val="en-AU"/>
              </w:rPr>
              <w:t xml:space="preserve">The </w:t>
            </w:r>
            <w:r w:rsidR="00412D54" w:rsidRPr="00596587">
              <w:rPr>
                <w:rFonts w:asciiTheme="majorHAnsi" w:hAnsiTheme="majorHAnsi" w:cs="Arial-ItalicMT"/>
                <w:iCs/>
                <w:sz w:val="22"/>
                <w:szCs w:val="22"/>
                <w:lang w:val="en-AU"/>
              </w:rPr>
              <w:t xml:space="preserve">Rotary Awards evening </w:t>
            </w:r>
            <w:r>
              <w:rPr>
                <w:rFonts w:asciiTheme="majorHAnsi" w:hAnsiTheme="majorHAnsi" w:cs="Arial-ItalicMT"/>
                <w:iCs/>
                <w:sz w:val="22"/>
                <w:szCs w:val="22"/>
                <w:lang w:val="en-AU"/>
              </w:rPr>
              <w:t xml:space="preserve">was held </w:t>
            </w:r>
            <w:r w:rsidR="00412D54" w:rsidRPr="00596587">
              <w:rPr>
                <w:rFonts w:asciiTheme="majorHAnsi" w:hAnsiTheme="majorHAnsi" w:cs="Arial-ItalicMT"/>
                <w:iCs/>
                <w:sz w:val="22"/>
                <w:szCs w:val="22"/>
                <w:lang w:val="en-AU"/>
              </w:rPr>
              <w:t>on 10</w:t>
            </w:r>
            <w:r>
              <w:rPr>
                <w:rFonts w:asciiTheme="majorHAnsi" w:hAnsiTheme="majorHAnsi" w:cs="Arial-ItalicMT"/>
                <w:iCs/>
                <w:sz w:val="22"/>
                <w:szCs w:val="22"/>
                <w:lang w:val="en-AU"/>
              </w:rPr>
              <w:t xml:space="preserve"> </w:t>
            </w:r>
            <w:r w:rsidR="00412D54" w:rsidRPr="00596587">
              <w:rPr>
                <w:rFonts w:asciiTheme="majorHAnsi" w:hAnsiTheme="majorHAnsi" w:cs="Arial-ItalicMT"/>
                <w:iCs/>
                <w:sz w:val="22"/>
                <w:szCs w:val="22"/>
                <w:lang w:val="en-AU"/>
              </w:rPr>
              <w:t>August</w:t>
            </w:r>
            <w:r>
              <w:rPr>
                <w:rFonts w:asciiTheme="majorHAnsi" w:hAnsiTheme="majorHAnsi" w:cs="Arial-ItalicMT"/>
                <w:iCs/>
                <w:sz w:val="22"/>
                <w:szCs w:val="22"/>
                <w:lang w:val="en-AU"/>
              </w:rPr>
              <w:t xml:space="preserve"> 2019 at the Arboretum. </w:t>
            </w:r>
            <w:r w:rsidR="00412D54" w:rsidRPr="00596587">
              <w:rPr>
                <w:rFonts w:asciiTheme="majorHAnsi" w:hAnsiTheme="majorHAnsi" w:cs="Arial-ItalicMT"/>
                <w:iCs/>
                <w:sz w:val="22"/>
                <w:szCs w:val="22"/>
                <w:lang w:val="en-AU"/>
              </w:rPr>
              <w:t>Martin Harris, Rivers Brigade, was a finalist with the awards taken away by Colin Pederson (S</w:t>
            </w:r>
            <w:r w:rsidR="00716F34">
              <w:rPr>
                <w:rFonts w:asciiTheme="majorHAnsi" w:hAnsiTheme="majorHAnsi" w:cs="Arial-ItalicMT"/>
                <w:iCs/>
                <w:sz w:val="22"/>
                <w:szCs w:val="22"/>
                <w:lang w:val="en-AU"/>
              </w:rPr>
              <w:t xml:space="preserve">ES) and Anthony </w:t>
            </w:r>
            <w:r w:rsidR="00673254">
              <w:rPr>
                <w:rFonts w:asciiTheme="majorHAnsi" w:hAnsiTheme="majorHAnsi" w:cs="Arial-ItalicMT"/>
                <w:iCs/>
                <w:sz w:val="22"/>
                <w:szCs w:val="22"/>
                <w:lang w:val="en-AU"/>
              </w:rPr>
              <w:t>Wiggins</w:t>
            </w:r>
            <w:r w:rsidR="00716F34">
              <w:rPr>
                <w:rFonts w:asciiTheme="majorHAnsi" w:hAnsiTheme="majorHAnsi" w:cs="Arial-ItalicMT"/>
                <w:iCs/>
                <w:sz w:val="22"/>
                <w:szCs w:val="22"/>
                <w:lang w:val="en-AU"/>
              </w:rPr>
              <w:t xml:space="preserve"> (ACTAS)</w:t>
            </w:r>
          </w:p>
          <w:p w14:paraId="6775A896" w14:textId="6005902A" w:rsidR="00412D54" w:rsidRPr="00596587" w:rsidRDefault="00412D54" w:rsidP="00596587">
            <w:pPr>
              <w:pStyle w:val="ListParagraph"/>
              <w:numPr>
                <w:ilvl w:val="0"/>
                <w:numId w:val="20"/>
              </w:numPr>
              <w:rPr>
                <w:rFonts w:asciiTheme="majorHAnsi" w:hAnsiTheme="majorHAnsi" w:cs="Arial-ItalicMT"/>
                <w:iCs/>
                <w:sz w:val="22"/>
                <w:szCs w:val="22"/>
                <w:lang w:val="en-AU"/>
              </w:rPr>
            </w:pPr>
            <w:r w:rsidRPr="00596587">
              <w:rPr>
                <w:rFonts w:asciiTheme="majorHAnsi" w:hAnsiTheme="majorHAnsi" w:cs="Arial-ItalicMT"/>
                <w:iCs/>
                <w:sz w:val="22"/>
                <w:szCs w:val="22"/>
                <w:lang w:val="en-AU"/>
              </w:rPr>
              <w:t>The Strategic Bushfire Management Plan Annual Planning Forum was held on 21 August 2019 with participants from ACT Govern</w:t>
            </w:r>
            <w:r w:rsidR="00716F34">
              <w:rPr>
                <w:rFonts w:asciiTheme="majorHAnsi" w:hAnsiTheme="majorHAnsi" w:cs="Arial-ItalicMT"/>
                <w:iCs/>
                <w:sz w:val="22"/>
                <w:szCs w:val="22"/>
                <w:lang w:val="en-AU"/>
              </w:rPr>
              <w:t>ment directorates and utilities</w:t>
            </w:r>
          </w:p>
          <w:p w14:paraId="27D17F79" w14:textId="3F19A183" w:rsidR="00412D54" w:rsidRPr="00596587" w:rsidRDefault="00412D54" w:rsidP="00827B0C">
            <w:pPr>
              <w:pStyle w:val="ListParagraph"/>
              <w:numPr>
                <w:ilvl w:val="0"/>
                <w:numId w:val="27"/>
              </w:numPr>
              <w:rPr>
                <w:rFonts w:asciiTheme="majorHAnsi" w:hAnsiTheme="majorHAnsi" w:cs="Arial-ItalicMT"/>
                <w:iCs/>
                <w:sz w:val="22"/>
                <w:szCs w:val="22"/>
                <w:lang w:val="en-AU"/>
              </w:rPr>
            </w:pPr>
            <w:r w:rsidRPr="00596587">
              <w:rPr>
                <w:rFonts w:asciiTheme="majorHAnsi" w:hAnsiTheme="majorHAnsi" w:cs="Arial-ItalicMT"/>
                <w:iCs/>
                <w:sz w:val="22"/>
                <w:szCs w:val="22"/>
                <w:lang w:val="en-AU"/>
              </w:rPr>
              <w:t>ACT Bushfire Council members are reminded that they are invited to attend the preparedness briefing ahead of the bushfire season with Australian Government agencies on Friday 6 September 2019, 0900 - 1130 at the conference facili</w:t>
            </w:r>
            <w:r w:rsidR="00716F34">
              <w:rPr>
                <w:rFonts w:asciiTheme="majorHAnsi" w:hAnsiTheme="majorHAnsi" w:cs="Arial-ItalicMT"/>
                <w:iCs/>
                <w:sz w:val="22"/>
                <w:szCs w:val="22"/>
                <w:lang w:val="en-AU"/>
              </w:rPr>
              <w:t>ties 49 Laverton Ave, Fairbairn</w:t>
            </w:r>
          </w:p>
          <w:p w14:paraId="45A66939" w14:textId="77777777" w:rsidR="00827B0C" w:rsidRDefault="00412D54" w:rsidP="00827B0C">
            <w:pPr>
              <w:pStyle w:val="ListParagraph"/>
              <w:numPr>
                <w:ilvl w:val="0"/>
                <w:numId w:val="27"/>
              </w:numPr>
              <w:rPr>
                <w:rFonts w:asciiTheme="majorHAnsi" w:hAnsiTheme="majorHAnsi" w:cs="Arial-ItalicMT"/>
                <w:iCs/>
                <w:sz w:val="22"/>
                <w:szCs w:val="22"/>
                <w:lang w:val="en-AU"/>
              </w:rPr>
            </w:pPr>
            <w:r w:rsidRPr="00596587">
              <w:rPr>
                <w:rFonts w:asciiTheme="majorHAnsi" w:hAnsiTheme="majorHAnsi" w:cs="Arial-ItalicMT"/>
                <w:iCs/>
                <w:sz w:val="22"/>
                <w:szCs w:val="22"/>
                <w:lang w:val="en-AU"/>
              </w:rPr>
              <w:t>Council members are also invited to the ACTRFS seasonal brief Tuesday 10 September 2019 from 1800 - 2000 at ESA Traini</w:t>
            </w:r>
            <w:r w:rsidR="00716F34">
              <w:rPr>
                <w:rFonts w:asciiTheme="majorHAnsi" w:hAnsiTheme="majorHAnsi" w:cs="Arial-ItalicMT"/>
                <w:iCs/>
                <w:sz w:val="22"/>
                <w:szCs w:val="22"/>
                <w:lang w:val="en-AU"/>
              </w:rPr>
              <w:t>ng, Hume</w:t>
            </w:r>
          </w:p>
          <w:p w14:paraId="2B141DE6" w14:textId="0946CABB" w:rsidR="00412D54" w:rsidRPr="00596587" w:rsidRDefault="00827B0C" w:rsidP="00827B0C">
            <w:pPr>
              <w:pStyle w:val="ListParagraph"/>
              <w:numPr>
                <w:ilvl w:val="0"/>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 xml:space="preserve">The interagency cross border meeting 17 September 2019 at ACTRFS Helibase is attended by ACTRFS Duty Officers, ACTFR Commanders, ACTPCS officers, NPWS and NSWRFS officers from the four fire zones surrounding the ACT. </w:t>
            </w:r>
            <w:r w:rsidR="00716F34">
              <w:rPr>
                <w:rFonts w:asciiTheme="majorHAnsi" w:hAnsiTheme="majorHAnsi" w:cs="Arial-ItalicMT"/>
                <w:iCs/>
                <w:sz w:val="22"/>
                <w:szCs w:val="22"/>
                <w:lang w:val="en-AU"/>
              </w:rPr>
              <w:t xml:space="preserve"> </w:t>
            </w:r>
          </w:p>
          <w:p w14:paraId="3DCBCB55" w14:textId="7569C5A8" w:rsidR="00412D54" w:rsidRPr="00596587" w:rsidRDefault="00412D54" w:rsidP="00827B0C">
            <w:pPr>
              <w:pStyle w:val="ListParagraph"/>
              <w:numPr>
                <w:ilvl w:val="0"/>
                <w:numId w:val="27"/>
              </w:numPr>
              <w:rPr>
                <w:rFonts w:asciiTheme="majorHAnsi" w:hAnsiTheme="majorHAnsi" w:cs="Arial-ItalicMT"/>
                <w:iCs/>
                <w:sz w:val="22"/>
                <w:szCs w:val="22"/>
                <w:lang w:val="en-AU"/>
              </w:rPr>
            </w:pPr>
            <w:r w:rsidRPr="00596587">
              <w:rPr>
                <w:rFonts w:asciiTheme="majorHAnsi" w:hAnsiTheme="majorHAnsi" w:cs="Arial-ItalicMT"/>
                <w:iCs/>
                <w:sz w:val="22"/>
                <w:szCs w:val="22"/>
                <w:lang w:val="en-AU"/>
              </w:rPr>
              <w:t>The Volunteers Meeting with the Minister was held on Wednes</w:t>
            </w:r>
            <w:r w:rsidR="00716F34">
              <w:rPr>
                <w:rFonts w:asciiTheme="majorHAnsi" w:hAnsiTheme="majorHAnsi" w:cs="Arial-ItalicMT"/>
                <w:iCs/>
                <w:sz w:val="22"/>
                <w:szCs w:val="22"/>
                <w:lang w:val="en-AU"/>
              </w:rPr>
              <w:t>day 18 September 2019 from 1800</w:t>
            </w:r>
          </w:p>
          <w:bookmarkEnd w:id="2"/>
          <w:p w14:paraId="5E0160D7" w14:textId="765A24D4" w:rsidR="00412D54" w:rsidRPr="00716F34" w:rsidRDefault="00412D54" w:rsidP="00827B0C">
            <w:pPr>
              <w:pStyle w:val="ListParagraph"/>
              <w:numPr>
                <w:ilvl w:val="0"/>
                <w:numId w:val="27"/>
              </w:numPr>
              <w:rPr>
                <w:rFonts w:asciiTheme="majorHAnsi" w:hAnsiTheme="majorHAnsi" w:cs="Arial-ItalicMT"/>
                <w:iCs/>
                <w:sz w:val="22"/>
                <w:szCs w:val="22"/>
                <w:lang w:val="en-AU"/>
              </w:rPr>
            </w:pPr>
            <w:r w:rsidRPr="00716F34">
              <w:rPr>
                <w:rFonts w:asciiTheme="majorHAnsi" w:hAnsiTheme="majorHAnsi" w:cs="Arial-ItalicMT"/>
                <w:iCs/>
                <w:sz w:val="22"/>
                <w:szCs w:val="22"/>
                <w:lang w:val="en-AU"/>
              </w:rPr>
              <w:t xml:space="preserve">The 4th Quarter Directorate bushfire operations plans </w:t>
            </w:r>
            <w:r w:rsidR="00716F34" w:rsidRPr="00716F34">
              <w:rPr>
                <w:rFonts w:asciiTheme="majorHAnsi" w:hAnsiTheme="majorHAnsi" w:cs="Arial-ItalicMT"/>
                <w:iCs/>
                <w:sz w:val="22"/>
                <w:szCs w:val="22"/>
                <w:lang w:val="en-AU"/>
              </w:rPr>
              <w:t>(BOP) audit has been completed</w:t>
            </w:r>
          </w:p>
          <w:p w14:paraId="4F6A3808" w14:textId="2EA0113A" w:rsidR="00412D54" w:rsidRPr="00827B0C" w:rsidRDefault="00412D54" w:rsidP="00827B0C">
            <w:pPr>
              <w:pStyle w:val="ListParagraph"/>
              <w:numPr>
                <w:ilvl w:val="0"/>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lastRenderedPageBreak/>
              <w:t xml:space="preserve">The Manager Community Bushfire protection is representing RFS in the Fire Zoning Working Group, which includes representatives from F&amp;R, EPSDD, ESA Risk &amp; Spatial Services, and RFS.  This working group will ensure that the fire management zones are reviewed and adopted by December 2020. </w:t>
            </w:r>
          </w:p>
          <w:p w14:paraId="27EF032A" w14:textId="7221D25B" w:rsidR="00827B0C" w:rsidRPr="00827B0C" w:rsidRDefault="00827B0C" w:rsidP="00D8254C">
            <w:pPr>
              <w:pStyle w:val="ListParagraph"/>
              <w:numPr>
                <w:ilvl w:val="0"/>
                <w:numId w:val="27"/>
              </w:numPr>
              <w:rPr>
                <w:rFonts w:asciiTheme="majorHAnsi" w:hAnsiTheme="majorHAnsi"/>
                <w:sz w:val="22"/>
                <w:szCs w:val="22"/>
              </w:rPr>
            </w:pPr>
            <w:r>
              <w:rPr>
                <w:rFonts w:asciiTheme="majorHAnsi" w:hAnsiTheme="majorHAnsi" w:cs="Arial-ItalicMT"/>
                <w:iCs/>
                <w:sz w:val="22"/>
                <w:szCs w:val="22"/>
                <w:lang w:val="en-AU"/>
              </w:rPr>
              <w:t>E</w:t>
            </w:r>
            <w:r w:rsidR="00412D54" w:rsidRPr="00827B0C">
              <w:rPr>
                <w:rFonts w:asciiTheme="majorHAnsi" w:hAnsiTheme="majorHAnsi" w:cs="Arial-ItalicMT"/>
                <w:iCs/>
                <w:sz w:val="22"/>
                <w:szCs w:val="22"/>
                <w:lang w:val="en-AU"/>
              </w:rPr>
              <w:t>leven newly appointed Peer Support Officers (PSOs) who have successfully completed the</w:t>
            </w:r>
            <w:r>
              <w:rPr>
                <w:rFonts w:asciiTheme="majorHAnsi" w:hAnsiTheme="majorHAnsi" w:cs="Arial-ItalicMT"/>
                <w:iCs/>
                <w:sz w:val="22"/>
                <w:szCs w:val="22"/>
                <w:lang w:val="en-AU"/>
              </w:rPr>
              <w:t>ir intensive training program</w:t>
            </w:r>
          </w:p>
          <w:p w14:paraId="1784E9EB" w14:textId="0B7275F6" w:rsidR="00827B0C" w:rsidRDefault="00827B0C" w:rsidP="00AA5A51">
            <w:pPr>
              <w:pStyle w:val="ListParagraph"/>
              <w:numPr>
                <w:ilvl w:val="0"/>
                <w:numId w:val="27"/>
              </w:numPr>
              <w:rPr>
                <w:rFonts w:asciiTheme="majorHAnsi" w:hAnsiTheme="majorHAnsi"/>
                <w:sz w:val="22"/>
                <w:szCs w:val="22"/>
              </w:rPr>
            </w:pPr>
            <w:r>
              <w:rPr>
                <w:rFonts w:asciiTheme="majorHAnsi" w:hAnsiTheme="majorHAnsi"/>
                <w:sz w:val="22"/>
                <w:szCs w:val="22"/>
              </w:rPr>
              <w:t>S</w:t>
            </w:r>
            <w:r w:rsidR="00412D54" w:rsidRPr="00827B0C">
              <w:rPr>
                <w:rFonts w:asciiTheme="majorHAnsi" w:hAnsiTheme="majorHAnsi"/>
                <w:sz w:val="22"/>
                <w:szCs w:val="22"/>
              </w:rPr>
              <w:t xml:space="preserve">even new leaders emerging who have recently completed </w:t>
            </w:r>
            <w:r>
              <w:rPr>
                <w:rFonts w:asciiTheme="majorHAnsi" w:hAnsiTheme="majorHAnsi"/>
                <w:sz w:val="22"/>
                <w:szCs w:val="22"/>
              </w:rPr>
              <w:t xml:space="preserve">3 months of training for </w:t>
            </w:r>
            <w:r w:rsidR="00412D54" w:rsidRPr="00827B0C">
              <w:rPr>
                <w:rFonts w:asciiTheme="majorHAnsi" w:hAnsiTheme="majorHAnsi"/>
                <w:sz w:val="22"/>
                <w:szCs w:val="22"/>
              </w:rPr>
              <w:t xml:space="preserve">their Crew Leader </w:t>
            </w:r>
            <w:r>
              <w:rPr>
                <w:rFonts w:asciiTheme="majorHAnsi" w:hAnsiTheme="majorHAnsi"/>
                <w:sz w:val="22"/>
                <w:szCs w:val="22"/>
              </w:rPr>
              <w:t>qualification</w:t>
            </w:r>
          </w:p>
          <w:p w14:paraId="261CA9C9" w14:textId="1993C0E2" w:rsidR="00412D54" w:rsidRPr="00827B0C" w:rsidRDefault="00827B0C" w:rsidP="00AA5A51">
            <w:pPr>
              <w:pStyle w:val="ListParagraph"/>
              <w:numPr>
                <w:ilvl w:val="0"/>
                <w:numId w:val="27"/>
              </w:numPr>
              <w:rPr>
                <w:rFonts w:asciiTheme="majorHAnsi" w:hAnsiTheme="majorHAnsi"/>
                <w:sz w:val="22"/>
                <w:szCs w:val="22"/>
              </w:rPr>
            </w:pPr>
            <w:r>
              <w:rPr>
                <w:rFonts w:asciiTheme="majorHAnsi" w:hAnsiTheme="majorHAnsi"/>
                <w:sz w:val="22"/>
                <w:szCs w:val="22"/>
              </w:rPr>
              <w:t>O</w:t>
            </w:r>
            <w:r w:rsidR="00412D54" w:rsidRPr="00827B0C">
              <w:rPr>
                <w:rFonts w:asciiTheme="majorHAnsi" w:hAnsiTheme="majorHAnsi"/>
                <w:sz w:val="22"/>
                <w:szCs w:val="22"/>
              </w:rPr>
              <w:t>ther training opportunit</w:t>
            </w:r>
            <w:r>
              <w:rPr>
                <w:rFonts w:asciiTheme="majorHAnsi" w:hAnsiTheme="majorHAnsi"/>
                <w:sz w:val="22"/>
                <w:szCs w:val="22"/>
              </w:rPr>
              <w:t>ies offered to Members include</w:t>
            </w:r>
            <w:r w:rsidR="00412D54" w:rsidRPr="00827B0C">
              <w:rPr>
                <w:rFonts w:asciiTheme="majorHAnsi" w:hAnsiTheme="majorHAnsi"/>
                <w:sz w:val="22"/>
                <w:szCs w:val="22"/>
              </w:rPr>
              <w:t>:</w:t>
            </w:r>
          </w:p>
          <w:p w14:paraId="34AA57F1" w14:textId="27558AB9" w:rsidR="00412D54" w:rsidRPr="00827B0C" w:rsidRDefault="00412D54" w:rsidP="00827B0C">
            <w:pPr>
              <w:pStyle w:val="ListParagraph"/>
              <w:numPr>
                <w:ilvl w:val="1"/>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The Village Firefighter course which was held earlier this month with 13 ACTRFS and t</w:t>
            </w:r>
            <w:r w:rsidR="00827B0C" w:rsidRPr="00827B0C">
              <w:rPr>
                <w:rFonts w:asciiTheme="majorHAnsi" w:hAnsiTheme="majorHAnsi" w:cs="Arial-ItalicMT"/>
                <w:iCs/>
                <w:sz w:val="22"/>
                <w:szCs w:val="22"/>
                <w:lang w:val="en-AU"/>
              </w:rPr>
              <w:t>wo NSWRFS Members taking part</w:t>
            </w:r>
          </w:p>
          <w:p w14:paraId="05FC7CD0" w14:textId="7CC9349E" w:rsidR="00412D54" w:rsidRPr="00827B0C" w:rsidRDefault="00412D54" w:rsidP="00827B0C">
            <w:pPr>
              <w:pStyle w:val="ListParagraph"/>
              <w:numPr>
                <w:ilvl w:val="1"/>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ESA Risk and Planning are conducting two Avenza Mapping training and product overview sessions in September with 23 pa</w:t>
            </w:r>
            <w:r w:rsidR="00827B0C" w:rsidRPr="00827B0C">
              <w:rPr>
                <w:rFonts w:asciiTheme="majorHAnsi" w:hAnsiTheme="majorHAnsi" w:cs="Arial-ItalicMT"/>
                <w:iCs/>
                <w:sz w:val="22"/>
                <w:szCs w:val="22"/>
                <w:lang w:val="en-AU"/>
              </w:rPr>
              <w:t>rticipants scheduled to attend</w:t>
            </w:r>
          </w:p>
          <w:p w14:paraId="424CFD3F" w14:textId="77777777" w:rsidR="00412D54" w:rsidRPr="00827B0C" w:rsidRDefault="00412D54" w:rsidP="00827B0C">
            <w:pPr>
              <w:pStyle w:val="ListParagraph"/>
              <w:numPr>
                <w:ilvl w:val="1"/>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The final Bushfire Fighter course for 2019 will be held for the 26 most recent ACTRFS recruits and is scheduled to commence in October.</w:t>
            </w:r>
          </w:p>
          <w:p w14:paraId="690BFD28" w14:textId="092E115A" w:rsidR="00412D54" w:rsidRPr="00827B0C" w:rsidRDefault="00412D54" w:rsidP="00827B0C">
            <w:pPr>
              <w:pStyle w:val="ListParagraph"/>
              <w:numPr>
                <w:ilvl w:val="0"/>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The Manager Community Engagement position has relocated to the ESA Media Team. The Emergency Services Open Day is fast approaching, and the timing is perfect to push out key bushfire preparedness info</w:t>
            </w:r>
            <w:r w:rsidR="00827B0C">
              <w:rPr>
                <w:rFonts w:asciiTheme="majorHAnsi" w:hAnsiTheme="majorHAnsi" w:cs="Arial-ItalicMT"/>
                <w:iCs/>
                <w:sz w:val="22"/>
                <w:szCs w:val="22"/>
                <w:lang w:val="en-AU"/>
              </w:rPr>
              <w:t>rmation Membership and Training</w:t>
            </w:r>
          </w:p>
          <w:p w14:paraId="549DA687" w14:textId="4A5EFEA5" w:rsidR="00412D54" w:rsidRPr="00827B0C" w:rsidRDefault="00412D54" w:rsidP="00827B0C">
            <w:pPr>
              <w:pStyle w:val="ListParagraph"/>
              <w:numPr>
                <w:ilvl w:val="0"/>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 xml:space="preserve">The preparation for the 2019-20 fire </w:t>
            </w:r>
            <w:r w:rsidR="002E71F8">
              <w:rPr>
                <w:rFonts w:asciiTheme="majorHAnsi" w:hAnsiTheme="majorHAnsi" w:cs="Arial-ItalicMT"/>
                <w:iCs/>
                <w:sz w:val="22"/>
                <w:szCs w:val="22"/>
                <w:lang w:val="en-AU"/>
              </w:rPr>
              <w:t>season is progressing very well with</w:t>
            </w:r>
            <w:r w:rsidRPr="00827B0C">
              <w:rPr>
                <w:rFonts w:asciiTheme="majorHAnsi" w:hAnsiTheme="majorHAnsi" w:cs="Arial-ItalicMT"/>
                <w:iCs/>
                <w:sz w:val="22"/>
                <w:szCs w:val="22"/>
                <w:lang w:val="en-AU"/>
              </w:rPr>
              <w:t xml:space="preserve"> 200 plus actions of preparedness that the ACTRFS undertak</w:t>
            </w:r>
            <w:r w:rsidR="002E71F8">
              <w:rPr>
                <w:rFonts w:asciiTheme="majorHAnsi" w:hAnsiTheme="majorHAnsi" w:cs="Arial-ItalicMT"/>
                <w:iCs/>
                <w:sz w:val="22"/>
                <w:szCs w:val="22"/>
                <w:lang w:val="en-AU"/>
              </w:rPr>
              <w:t>e in the lead up to the season</w:t>
            </w:r>
          </w:p>
          <w:p w14:paraId="63770054" w14:textId="1732095C" w:rsidR="00827B0C" w:rsidRPr="008B49BD" w:rsidRDefault="00412D54" w:rsidP="00F354E2">
            <w:pPr>
              <w:pStyle w:val="ListParagraph"/>
              <w:numPr>
                <w:ilvl w:val="0"/>
                <w:numId w:val="27"/>
              </w:numPr>
              <w:rPr>
                <w:rFonts w:asciiTheme="majorHAnsi" w:hAnsiTheme="majorHAnsi" w:cs="Arial-ItalicMT"/>
                <w:iCs/>
                <w:sz w:val="22"/>
                <w:szCs w:val="22"/>
                <w:lang w:val="en-AU"/>
              </w:rPr>
            </w:pPr>
            <w:r w:rsidRPr="00827B0C">
              <w:rPr>
                <w:rFonts w:asciiTheme="majorHAnsi" w:hAnsiTheme="majorHAnsi" w:cs="Arial-ItalicMT"/>
                <w:iCs/>
                <w:sz w:val="22"/>
                <w:szCs w:val="22"/>
                <w:lang w:val="en-AU"/>
              </w:rPr>
              <w:t>One of our biggest pre-season preparations this year has focused on the ACTRFS fleet</w:t>
            </w:r>
            <w:r w:rsidR="00827B0C" w:rsidRPr="00827B0C">
              <w:rPr>
                <w:rFonts w:asciiTheme="majorHAnsi" w:hAnsiTheme="majorHAnsi" w:cs="Arial-ItalicMT"/>
                <w:iCs/>
                <w:sz w:val="22"/>
                <w:szCs w:val="22"/>
                <w:lang w:val="en-AU"/>
              </w:rPr>
              <w:t>, with a</w:t>
            </w:r>
            <w:r w:rsidRPr="00827B0C">
              <w:rPr>
                <w:rFonts w:asciiTheme="majorHAnsi" w:hAnsiTheme="majorHAnsi" w:cs="Arial-ItalicMT"/>
                <w:iCs/>
                <w:sz w:val="22"/>
                <w:szCs w:val="22"/>
                <w:lang w:val="en-AU"/>
              </w:rPr>
              <w:t xml:space="preserve">ll 69 ACTRFS vehicles </w:t>
            </w:r>
            <w:r w:rsidR="00827B0C" w:rsidRPr="00827B0C">
              <w:rPr>
                <w:rFonts w:asciiTheme="majorHAnsi" w:hAnsiTheme="majorHAnsi" w:cs="Arial-ItalicMT"/>
                <w:iCs/>
                <w:sz w:val="22"/>
                <w:szCs w:val="22"/>
                <w:lang w:val="en-AU"/>
              </w:rPr>
              <w:t>being</w:t>
            </w:r>
            <w:r w:rsidRPr="00827B0C">
              <w:rPr>
                <w:rFonts w:asciiTheme="majorHAnsi" w:hAnsiTheme="majorHAnsi" w:cs="Arial-ItalicMT"/>
                <w:iCs/>
                <w:sz w:val="22"/>
                <w:szCs w:val="22"/>
                <w:lang w:val="en-AU"/>
              </w:rPr>
              <w:t xml:space="preserve"> serviced </w:t>
            </w:r>
            <w:r w:rsidR="00827B0C" w:rsidRPr="00827B0C">
              <w:rPr>
                <w:rFonts w:asciiTheme="majorHAnsi" w:hAnsiTheme="majorHAnsi" w:cs="Arial-ItalicMT"/>
                <w:iCs/>
                <w:sz w:val="22"/>
                <w:szCs w:val="22"/>
                <w:lang w:val="en-AU"/>
              </w:rPr>
              <w:t>and</w:t>
            </w:r>
            <w:r w:rsidRPr="00827B0C">
              <w:rPr>
                <w:rFonts w:asciiTheme="majorHAnsi" w:hAnsiTheme="majorHAnsi" w:cs="Arial-ItalicMT"/>
                <w:iCs/>
                <w:sz w:val="22"/>
                <w:szCs w:val="22"/>
                <w:lang w:val="en-AU"/>
              </w:rPr>
              <w:t xml:space="preserve"> new radio chargers </w:t>
            </w:r>
            <w:r w:rsidR="007274F4" w:rsidRPr="00827B0C">
              <w:rPr>
                <w:rFonts w:asciiTheme="majorHAnsi" w:hAnsiTheme="majorHAnsi" w:cs="Arial-ItalicMT"/>
                <w:iCs/>
                <w:sz w:val="22"/>
                <w:szCs w:val="22"/>
                <w:lang w:val="en-AU"/>
              </w:rPr>
              <w:t>installed,</w:t>
            </w:r>
            <w:r w:rsidRPr="00827B0C">
              <w:rPr>
                <w:rFonts w:asciiTheme="majorHAnsi" w:hAnsiTheme="majorHAnsi" w:cs="Arial-ItalicMT"/>
                <w:iCs/>
                <w:sz w:val="22"/>
                <w:szCs w:val="22"/>
                <w:lang w:val="en-AU"/>
              </w:rPr>
              <w:t xml:space="preserve"> and the </w:t>
            </w:r>
            <w:r w:rsidR="007274F4" w:rsidRPr="00827B0C">
              <w:rPr>
                <w:rFonts w:asciiTheme="majorHAnsi" w:hAnsiTheme="majorHAnsi" w:cs="Arial-ItalicMT"/>
                <w:iCs/>
                <w:sz w:val="22"/>
                <w:szCs w:val="22"/>
                <w:lang w:val="en-AU"/>
              </w:rPr>
              <w:t>vehicle-based</w:t>
            </w:r>
            <w:r w:rsidR="00827B0C" w:rsidRPr="00827B0C">
              <w:rPr>
                <w:rFonts w:asciiTheme="majorHAnsi" w:hAnsiTheme="majorHAnsi" w:cs="Arial-ItalicMT"/>
                <w:iCs/>
                <w:sz w:val="22"/>
                <w:szCs w:val="22"/>
                <w:lang w:val="en-AU"/>
              </w:rPr>
              <w:t xml:space="preserve"> radios reprogrammed</w:t>
            </w:r>
            <w:r w:rsidRPr="00827B0C">
              <w:rPr>
                <w:rFonts w:asciiTheme="majorHAnsi" w:hAnsiTheme="majorHAnsi" w:cs="Arial-ItalicMT"/>
                <w:iCs/>
                <w:sz w:val="22"/>
                <w:szCs w:val="22"/>
                <w:lang w:val="en-AU"/>
              </w:rPr>
              <w:t xml:space="preserve"> </w:t>
            </w:r>
          </w:p>
          <w:p w14:paraId="4414B3D6" w14:textId="77777777" w:rsidR="00827B0C" w:rsidRPr="008B49BD" w:rsidRDefault="00412D54" w:rsidP="008B49BD">
            <w:pPr>
              <w:pStyle w:val="ListParagraph"/>
              <w:numPr>
                <w:ilvl w:val="0"/>
                <w:numId w:val="27"/>
              </w:numPr>
              <w:rPr>
                <w:rFonts w:asciiTheme="majorHAnsi" w:hAnsiTheme="majorHAnsi" w:cs="Arial-ItalicMT"/>
                <w:iCs/>
                <w:sz w:val="22"/>
                <w:szCs w:val="22"/>
                <w:lang w:val="en-AU"/>
              </w:rPr>
            </w:pPr>
            <w:r w:rsidRPr="008B49BD">
              <w:rPr>
                <w:rFonts w:asciiTheme="majorHAnsi" w:hAnsiTheme="majorHAnsi" w:cs="Arial-ItalicMT"/>
                <w:iCs/>
                <w:sz w:val="22"/>
                <w:szCs w:val="22"/>
                <w:lang w:val="en-AU"/>
              </w:rPr>
              <w:t xml:space="preserve">The new portable radio roll out has been completed </w:t>
            </w:r>
          </w:p>
          <w:p w14:paraId="07646D13" w14:textId="5BCE21B9" w:rsidR="00686291" w:rsidRPr="00596587" w:rsidRDefault="00412D54" w:rsidP="008B49BD">
            <w:pPr>
              <w:pStyle w:val="ListParagraph"/>
              <w:numPr>
                <w:ilvl w:val="0"/>
                <w:numId w:val="27"/>
              </w:numPr>
              <w:rPr>
                <w:rFonts w:asciiTheme="majorHAnsi" w:hAnsiTheme="majorHAnsi"/>
                <w:szCs w:val="22"/>
              </w:rPr>
            </w:pPr>
            <w:r w:rsidRPr="008B49BD">
              <w:rPr>
                <w:rFonts w:asciiTheme="majorHAnsi" w:hAnsiTheme="majorHAnsi" w:cs="Arial-ItalicMT"/>
                <w:iCs/>
                <w:sz w:val="22"/>
                <w:szCs w:val="22"/>
                <w:lang w:val="en-AU"/>
              </w:rPr>
              <w:t>The second phase of nex</w:t>
            </w:r>
            <w:r w:rsidR="00827B0C" w:rsidRPr="008B49BD">
              <w:rPr>
                <w:rFonts w:asciiTheme="majorHAnsi" w:hAnsiTheme="majorHAnsi" w:cs="Arial-ItalicMT"/>
                <w:iCs/>
                <w:sz w:val="22"/>
                <w:szCs w:val="22"/>
                <w:lang w:val="en-AU"/>
              </w:rPr>
              <w:t>t generation PPC has commenced.</w:t>
            </w:r>
          </w:p>
        </w:tc>
      </w:tr>
      <w:tr w:rsidR="008B49BD" w:rsidRPr="00804416" w14:paraId="19402364" w14:textId="77777777" w:rsidTr="008B49BD">
        <w:trPr>
          <w:trHeight w:val="243"/>
        </w:trPr>
        <w:tc>
          <w:tcPr>
            <w:tcW w:w="562" w:type="dxa"/>
            <w:shd w:val="clear" w:color="auto" w:fill="F7CAAC" w:themeFill="accent2" w:themeFillTint="66"/>
          </w:tcPr>
          <w:p w14:paraId="20214421" w14:textId="77777777" w:rsidR="008B49BD" w:rsidRPr="00804416" w:rsidRDefault="008B49BD" w:rsidP="00026736">
            <w:pPr>
              <w:rPr>
                <w:rFonts w:asciiTheme="majorHAnsi" w:hAnsiTheme="majorHAnsi"/>
                <w:b/>
                <w:sz w:val="22"/>
                <w:szCs w:val="22"/>
              </w:rPr>
            </w:pPr>
          </w:p>
        </w:tc>
        <w:tc>
          <w:tcPr>
            <w:tcW w:w="9959" w:type="dxa"/>
            <w:gridSpan w:val="4"/>
            <w:shd w:val="clear" w:color="auto" w:fill="F7CAAC" w:themeFill="accent2" w:themeFillTint="66"/>
          </w:tcPr>
          <w:p w14:paraId="22AC08B0" w14:textId="5755D4FD" w:rsidR="009D7701" w:rsidRDefault="008B49BD" w:rsidP="008B49BD">
            <w:pPr>
              <w:rPr>
                <w:rFonts w:asciiTheme="majorHAnsi" w:hAnsiTheme="majorHAnsi" w:cs="Arial-ItalicMT"/>
                <w:iCs/>
                <w:sz w:val="22"/>
                <w:szCs w:val="22"/>
                <w:lang w:val="en-AU"/>
              </w:rPr>
            </w:pPr>
            <w:r w:rsidRPr="008B49BD">
              <w:rPr>
                <w:rFonts w:asciiTheme="majorHAnsi" w:hAnsiTheme="majorHAnsi" w:cs="Arial-ItalicMT"/>
                <w:b/>
                <w:iCs/>
                <w:sz w:val="22"/>
                <w:szCs w:val="22"/>
                <w:lang w:val="en-AU"/>
              </w:rPr>
              <w:t>Action</w:t>
            </w:r>
            <w:r w:rsidR="002C1A60">
              <w:rPr>
                <w:rFonts w:asciiTheme="majorHAnsi" w:hAnsiTheme="majorHAnsi" w:cs="Arial-ItalicMT"/>
                <w:b/>
                <w:iCs/>
                <w:sz w:val="22"/>
                <w:szCs w:val="22"/>
                <w:lang w:val="en-AU"/>
              </w:rPr>
              <w:t xml:space="preserve"> 11.1</w:t>
            </w:r>
            <w:r w:rsidRPr="008B49BD">
              <w:rPr>
                <w:rFonts w:asciiTheme="majorHAnsi" w:hAnsiTheme="majorHAnsi" w:cs="Arial-ItalicMT"/>
                <w:b/>
                <w:iCs/>
                <w:sz w:val="22"/>
                <w:szCs w:val="22"/>
                <w:lang w:val="en-AU"/>
              </w:rPr>
              <w:t xml:space="preserve">: </w:t>
            </w:r>
            <w:r w:rsidR="00BC101C">
              <w:rPr>
                <w:rFonts w:asciiTheme="majorHAnsi" w:hAnsiTheme="majorHAnsi" w:cs="Arial-ItalicMT"/>
                <w:iCs/>
                <w:sz w:val="22"/>
                <w:szCs w:val="22"/>
                <w:lang w:val="en-AU"/>
              </w:rPr>
              <w:t xml:space="preserve">The Chair to </w:t>
            </w:r>
            <w:r w:rsidRPr="008B49BD">
              <w:rPr>
                <w:rFonts w:asciiTheme="majorHAnsi" w:hAnsiTheme="majorHAnsi" w:cs="Arial-ItalicMT"/>
                <w:iCs/>
                <w:sz w:val="22"/>
                <w:szCs w:val="22"/>
                <w:lang w:val="en-AU"/>
              </w:rPr>
              <w:t xml:space="preserve">send letters of congratulations to the </w:t>
            </w:r>
            <w:r w:rsidR="009A47D0">
              <w:rPr>
                <w:rFonts w:asciiTheme="majorHAnsi" w:hAnsiTheme="majorHAnsi" w:cs="Arial-ItalicMT"/>
                <w:iCs/>
                <w:sz w:val="22"/>
                <w:szCs w:val="22"/>
                <w:lang w:val="en-AU"/>
              </w:rPr>
              <w:t xml:space="preserve">three </w:t>
            </w:r>
            <w:r w:rsidRPr="008B49BD">
              <w:rPr>
                <w:rFonts w:asciiTheme="majorHAnsi" w:hAnsiTheme="majorHAnsi" w:cs="Arial-ItalicMT"/>
                <w:iCs/>
                <w:sz w:val="22"/>
                <w:szCs w:val="22"/>
                <w:lang w:val="en-AU"/>
              </w:rPr>
              <w:t xml:space="preserve">PCS </w:t>
            </w:r>
            <w:r w:rsidR="009A47D0">
              <w:rPr>
                <w:rFonts w:asciiTheme="majorHAnsi" w:hAnsiTheme="majorHAnsi" w:cs="Arial-ItalicMT"/>
                <w:iCs/>
                <w:sz w:val="22"/>
                <w:szCs w:val="22"/>
                <w:lang w:val="en-AU"/>
              </w:rPr>
              <w:t xml:space="preserve">staff </w:t>
            </w:r>
            <w:r w:rsidRPr="008B49BD">
              <w:rPr>
                <w:rFonts w:asciiTheme="majorHAnsi" w:hAnsiTheme="majorHAnsi" w:cs="Arial-ItalicMT"/>
                <w:iCs/>
                <w:sz w:val="22"/>
                <w:szCs w:val="22"/>
                <w:lang w:val="en-AU"/>
              </w:rPr>
              <w:t xml:space="preserve">who have been recognised for </w:t>
            </w:r>
            <w:r w:rsidR="00BC101C">
              <w:rPr>
                <w:rFonts w:asciiTheme="majorHAnsi" w:hAnsiTheme="majorHAnsi" w:cs="Arial-ItalicMT"/>
                <w:iCs/>
                <w:sz w:val="22"/>
                <w:szCs w:val="22"/>
                <w:lang w:val="en-AU"/>
              </w:rPr>
              <w:t xml:space="preserve">their </w:t>
            </w:r>
            <w:r w:rsidRPr="008B49BD">
              <w:rPr>
                <w:rFonts w:asciiTheme="majorHAnsi" w:hAnsiTheme="majorHAnsi" w:cs="Arial-ItalicMT"/>
                <w:iCs/>
                <w:sz w:val="22"/>
                <w:szCs w:val="22"/>
                <w:lang w:val="en-AU"/>
              </w:rPr>
              <w:t>outstanding work</w:t>
            </w:r>
          </w:p>
          <w:p w14:paraId="373F7A35" w14:textId="2A3ECC28" w:rsidR="008B49BD" w:rsidRPr="008B49BD" w:rsidRDefault="009D7701" w:rsidP="00326EEC">
            <w:pPr>
              <w:rPr>
                <w:rFonts w:asciiTheme="majorHAnsi" w:hAnsiTheme="majorHAnsi" w:cs="Arial-ItalicMT"/>
                <w:iCs/>
                <w:sz w:val="22"/>
                <w:szCs w:val="22"/>
                <w:lang w:val="en-AU"/>
              </w:rPr>
            </w:pPr>
            <w:r w:rsidRPr="009D7701">
              <w:rPr>
                <w:rFonts w:asciiTheme="majorHAnsi" w:hAnsiTheme="majorHAnsi" w:cs="Arial-ItalicMT"/>
                <w:b/>
                <w:iCs/>
                <w:sz w:val="22"/>
                <w:szCs w:val="22"/>
                <w:lang w:val="en-AU"/>
              </w:rPr>
              <w:t>Action 11.3</w:t>
            </w:r>
            <w:r>
              <w:rPr>
                <w:rFonts w:asciiTheme="majorHAnsi" w:hAnsiTheme="majorHAnsi" w:cs="Arial-ItalicMT"/>
                <w:iCs/>
                <w:sz w:val="22"/>
                <w:szCs w:val="22"/>
                <w:lang w:val="en-AU"/>
              </w:rPr>
              <w:t>:</w:t>
            </w:r>
            <w:r w:rsidR="008B49BD" w:rsidRPr="008B49BD">
              <w:rPr>
                <w:rFonts w:asciiTheme="majorHAnsi" w:hAnsiTheme="majorHAnsi" w:cs="Arial-ItalicMT"/>
                <w:iCs/>
                <w:sz w:val="22"/>
                <w:szCs w:val="22"/>
                <w:lang w:val="en-AU"/>
              </w:rPr>
              <w:t xml:space="preserve"> </w:t>
            </w:r>
            <w:r>
              <w:rPr>
                <w:rFonts w:asciiTheme="majorHAnsi" w:hAnsiTheme="majorHAnsi" w:cs="Arial-ItalicMT"/>
                <w:iCs/>
                <w:sz w:val="22"/>
                <w:szCs w:val="22"/>
                <w:lang w:val="en-AU"/>
              </w:rPr>
              <w:t>CO ACTRFS to follow up when ESA can release the 4</w:t>
            </w:r>
            <w:r w:rsidRPr="009D7701">
              <w:rPr>
                <w:rFonts w:asciiTheme="majorHAnsi" w:hAnsiTheme="majorHAnsi" w:cs="Arial-ItalicMT"/>
                <w:iCs/>
                <w:sz w:val="22"/>
                <w:szCs w:val="22"/>
                <w:vertAlign w:val="superscript"/>
                <w:lang w:val="en-AU"/>
              </w:rPr>
              <w:t>th</w:t>
            </w:r>
            <w:r>
              <w:rPr>
                <w:rFonts w:asciiTheme="majorHAnsi" w:hAnsiTheme="majorHAnsi" w:cs="Arial-ItalicMT"/>
                <w:iCs/>
                <w:sz w:val="22"/>
                <w:szCs w:val="22"/>
                <w:lang w:val="en-AU"/>
              </w:rPr>
              <w:t xml:space="preserve"> quarter BOP reports to Council </w:t>
            </w:r>
            <w:r w:rsidR="00326EEC">
              <w:rPr>
                <w:rFonts w:asciiTheme="majorHAnsi" w:hAnsiTheme="majorHAnsi" w:cs="Arial-ItalicMT"/>
                <w:iCs/>
                <w:sz w:val="22"/>
                <w:szCs w:val="22"/>
                <w:lang w:val="en-AU"/>
              </w:rPr>
              <w:t>members.</w:t>
            </w:r>
          </w:p>
        </w:tc>
      </w:tr>
      <w:tr w:rsidR="00026736" w:rsidRPr="00804416" w14:paraId="5A78B89E" w14:textId="77777777" w:rsidTr="004A06FA">
        <w:trPr>
          <w:trHeight w:val="243"/>
        </w:trPr>
        <w:tc>
          <w:tcPr>
            <w:tcW w:w="562" w:type="dxa"/>
            <w:shd w:val="clear" w:color="auto" w:fill="DEEAF6" w:themeFill="accent1" w:themeFillTint="33"/>
          </w:tcPr>
          <w:p w14:paraId="40F702AA" w14:textId="4FE435ED"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12</w:t>
            </w:r>
          </w:p>
        </w:tc>
        <w:tc>
          <w:tcPr>
            <w:tcW w:w="6380" w:type="dxa"/>
            <w:shd w:val="clear" w:color="auto" w:fill="DEEAF6" w:themeFill="accent1" w:themeFillTint="33"/>
          </w:tcPr>
          <w:p w14:paraId="5F2E0102" w14:textId="6B8ABA6A" w:rsidR="00026736" w:rsidRPr="00804416" w:rsidRDefault="00026736" w:rsidP="0002673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Any other business</w:t>
            </w:r>
          </w:p>
        </w:tc>
        <w:tc>
          <w:tcPr>
            <w:tcW w:w="1391" w:type="dxa"/>
            <w:gridSpan w:val="2"/>
            <w:shd w:val="clear" w:color="auto" w:fill="DEEAF6" w:themeFill="accent1" w:themeFillTint="33"/>
          </w:tcPr>
          <w:p w14:paraId="6B149936" w14:textId="78DA9FE3"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63B96586" w14:textId="2992FF7A"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Chair</w:t>
            </w:r>
          </w:p>
        </w:tc>
      </w:tr>
      <w:tr w:rsidR="00026736" w:rsidRPr="00804416" w14:paraId="477F2626" w14:textId="77777777" w:rsidTr="004A06FA">
        <w:trPr>
          <w:trHeight w:val="243"/>
        </w:trPr>
        <w:tc>
          <w:tcPr>
            <w:tcW w:w="562" w:type="dxa"/>
          </w:tcPr>
          <w:p w14:paraId="1EA9138C" w14:textId="77777777" w:rsidR="00026736" w:rsidRPr="00804416" w:rsidRDefault="00026736" w:rsidP="00026736">
            <w:pPr>
              <w:rPr>
                <w:rFonts w:asciiTheme="majorHAnsi" w:hAnsiTheme="majorHAnsi"/>
                <w:b/>
                <w:sz w:val="22"/>
                <w:szCs w:val="22"/>
              </w:rPr>
            </w:pPr>
          </w:p>
        </w:tc>
        <w:tc>
          <w:tcPr>
            <w:tcW w:w="9959" w:type="dxa"/>
            <w:gridSpan w:val="4"/>
          </w:tcPr>
          <w:p w14:paraId="059E3FA7" w14:textId="2D060A1D" w:rsidR="00D07DF8" w:rsidRPr="00D07DF8" w:rsidRDefault="009A47D0" w:rsidP="00D07DF8">
            <w:pPr>
              <w:pStyle w:val="PlainText"/>
              <w:rPr>
                <w:rFonts w:asciiTheme="majorHAnsi" w:eastAsia="Times New Roman" w:hAnsiTheme="majorHAnsi" w:cs="Times New Roman"/>
                <w:szCs w:val="22"/>
                <w:lang w:val="en-US"/>
              </w:rPr>
            </w:pPr>
            <w:r>
              <w:rPr>
                <w:rFonts w:asciiTheme="majorHAnsi" w:eastAsia="Times New Roman" w:hAnsiTheme="majorHAnsi" w:cs="Times New Roman"/>
                <w:szCs w:val="22"/>
                <w:lang w:val="en-US"/>
              </w:rPr>
              <w:t xml:space="preserve">Council member, </w:t>
            </w:r>
            <w:r w:rsidR="00E82EF9">
              <w:rPr>
                <w:rFonts w:asciiTheme="majorHAnsi" w:eastAsia="Times New Roman" w:hAnsiTheme="majorHAnsi" w:cs="Times New Roman"/>
                <w:szCs w:val="22"/>
                <w:lang w:val="en-US"/>
              </w:rPr>
              <w:t>Mr Tony Bartlett</w:t>
            </w:r>
            <w:r>
              <w:rPr>
                <w:rFonts w:asciiTheme="majorHAnsi" w:eastAsia="Times New Roman" w:hAnsiTheme="majorHAnsi" w:cs="Times New Roman"/>
                <w:szCs w:val="22"/>
                <w:lang w:val="en-US"/>
              </w:rPr>
              <w:t>, was</w:t>
            </w:r>
            <w:r w:rsidR="00E82EF9">
              <w:rPr>
                <w:rFonts w:asciiTheme="majorHAnsi" w:eastAsia="Times New Roman" w:hAnsiTheme="majorHAnsi" w:cs="Times New Roman"/>
                <w:szCs w:val="22"/>
                <w:lang w:val="en-US"/>
              </w:rPr>
              <w:t xml:space="preserve"> recently awarded</w:t>
            </w:r>
            <w:r w:rsidR="00D07DF8" w:rsidRPr="00D07DF8">
              <w:rPr>
                <w:rFonts w:asciiTheme="majorHAnsi" w:eastAsia="Times New Roman" w:hAnsiTheme="majorHAnsi" w:cs="Times New Roman"/>
                <w:szCs w:val="22"/>
                <w:lang w:val="en-US"/>
              </w:rPr>
              <w:t xml:space="preserve"> the N W Jolly Medal which is the Institute of Foresters of Australia’s highest honour. It was awarded for outstanding contributions to Australian forestry, particularly in relation to </w:t>
            </w:r>
            <w:r w:rsidR="00E82EF9">
              <w:rPr>
                <w:rFonts w:asciiTheme="majorHAnsi" w:eastAsia="Times New Roman" w:hAnsiTheme="majorHAnsi" w:cs="Times New Roman"/>
                <w:szCs w:val="22"/>
                <w:lang w:val="en-US"/>
              </w:rPr>
              <w:t>his</w:t>
            </w:r>
            <w:r w:rsidR="00D07DF8" w:rsidRPr="00D07DF8">
              <w:rPr>
                <w:rFonts w:asciiTheme="majorHAnsi" w:eastAsia="Times New Roman" w:hAnsiTheme="majorHAnsi" w:cs="Times New Roman"/>
                <w:szCs w:val="22"/>
                <w:lang w:val="en-US"/>
              </w:rPr>
              <w:t xml:space="preserve"> contributions in the fields of fire management and response, forest policy and leadership, and international development over more than 40 years of work.</w:t>
            </w:r>
          </w:p>
          <w:p w14:paraId="22FCA995" w14:textId="77777777" w:rsidR="00D07DF8" w:rsidRPr="00CF4A7E" w:rsidRDefault="00D07DF8" w:rsidP="00D07DF8">
            <w:pPr>
              <w:pStyle w:val="PlainText"/>
              <w:rPr>
                <w:rFonts w:asciiTheme="majorHAnsi" w:eastAsia="Times New Roman" w:hAnsiTheme="majorHAnsi" w:cs="Times New Roman"/>
                <w:szCs w:val="22"/>
                <w:lang w:val="en-US"/>
              </w:rPr>
            </w:pPr>
          </w:p>
          <w:p w14:paraId="227537B5" w14:textId="55D3C62C" w:rsidR="00CF4A7E" w:rsidRPr="00CF4A7E" w:rsidRDefault="00CF4A7E" w:rsidP="00CF4A7E">
            <w:pPr>
              <w:spacing w:after="0"/>
              <w:rPr>
                <w:rFonts w:asciiTheme="majorHAnsi" w:hAnsiTheme="majorHAnsi"/>
                <w:sz w:val="22"/>
                <w:szCs w:val="22"/>
              </w:rPr>
            </w:pPr>
            <w:r w:rsidRPr="00CF4A7E">
              <w:rPr>
                <w:rFonts w:asciiTheme="majorHAnsi" w:hAnsiTheme="majorHAnsi"/>
                <w:sz w:val="22"/>
                <w:szCs w:val="22"/>
              </w:rPr>
              <w:t xml:space="preserve">Council congratulated </w:t>
            </w:r>
            <w:r>
              <w:rPr>
                <w:rFonts w:asciiTheme="majorHAnsi" w:hAnsiTheme="majorHAnsi"/>
                <w:sz w:val="22"/>
                <w:szCs w:val="22"/>
              </w:rPr>
              <w:t>Mr Bartlett</w:t>
            </w:r>
            <w:r w:rsidRPr="00CF4A7E">
              <w:rPr>
                <w:rFonts w:asciiTheme="majorHAnsi" w:hAnsiTheme="majorHAnsi"/>
                <w:sz w:val="22"/>
                <w:szCs w:val="22"/>
              </w:rPr>
              <w:t xml:space="preserve"> for being awarded the </w:t>
            </w:r>
            <w:r w:rsidR="00C42E6F">
              <w:rPr>
                <w:rFonts w:asciiTheme="majorHAnsi" w:hAnsiTheme="majorHAnsi"/>
                <w:sz w:val="22"/>
                <w:szCs w:val="22"/>
              </w:rPr>
              <w:t>significant</w:t>
            </w:r>
            <w:r w:rsidR="00093158">
              <w:rPr>
                <w:rFonts w:asciiTheme="majorHAnsi" w:hAnsiTheme="majorHAnsi"/>
                <w:sz w:val="22"/>
                <w:szCs w:val="22"/>
              </w:rPr>
              <w:t xml:space="preserve"> </w:t>
            </w:r>
            <w:r w:rsidRPr="00CF4A7E">
              <w:rPr>
                <w:rFonts w:asciiTheme="majorHAnsi" w:hAnsiTheme="majorHAnsi"/>
                <w:sz w:val="22"/>
                <w:szCs w:val="22"/>
              </w:rPr>
              <w:t>N W Jolly Medal</w:t>
            </w:r>
            <w:r w:rsidR="00E95829">
              <w:rPr>
                <w:rFonts w:asciiTheme="majorHAnsi" w:hAnsiTheme="majorHAnsi"/>
                <w:sz w:val="22"/>
                <w:szCs w:val="22"/>
              </w:rPr>
              <w:t>.</w:t>
            </w:r>
          </w:p>
          <w:p w14:paraId="097ACFB6" w14:textId="26C4B5C4" w:rsidR="00026736" w:rsidRPr="00804416" w:rsidRDefault="00026736" w:rsidP="00CF4A7E">
            <w:pPr>
              <w:spacing w:after="0"/>
              <w:rPr>
                <w:rFonts w:asciiTheme="majorHAnsi" w:hAnsiTheme="majorHAnsi"/>
                <w:sz w:val="22"/>
                <w:szCs w:val="22"/>
              </w:rPr>
            </w:pPr>
          </w:p>
        </w:tc>
      </w:tr>
      <w:tr w:rsidR="008B49BD" w:rsidRPr="00804416" w14:paraId="23701C9F" w14:textId="77777777" w:rsidTr="008B49BD">
        <w:trPr>
          <w:trHeight w:val="243"/>
        </w:trPr>
        <w:tc>
          <w:tcPr>
            <w:tcW w:w="562" w:type="dxa"/>
            <w:shd w:val="clear" w:color="auto" w:fill="F7CAAC" w:themeFill="accent2" w:themeFillTint="66"/>
          </w:tcPr>
          <w:p w14:paraId="65FF642E" w14:textId="77777777" w:rsidR="008B49BD" w:rsidRPr="00804416" w:rsidRDefault="008B49BD" w:rsidP="00026736">
            <w:pPr>
              <w:rPr>
                <w:rFonts w:asciiTheme="majorHAnsi" w:hAnsiTheme="majorHAnsi"/>
                <w:b/>
                <w:sz w:val="22"/>
                <w:szCs w:val="22"/>
              </w:rPr>
            </w:pPr>
          </w:p>
        </w:tc>
        <w:tc>
          <w:tcPr>
            <w:tcW w:w="9959" w:type="dxa"/>
            <w:gridSpan w:val="4"/>
            <w:shd w:val="clear" w:color="auto" w:fill="F7CAAC" w:themeFill="accent2" w:themeFillTint="66"/>
          </w:tcPr>
          <w:p w14:paraId="11B337CB" w14:textId="67A5F627" w:rsidR="008B49BD" w:rsidRDefault="008B49BD" w:rsidP="00D07DF8">
            <w:pPr>
              <w:pStyle w:val="PlainText"/>
              <w:rPr>
                <w:rFonts w:asciiTheme="majorHAnsi" w:eastAsia="Times New Roman" w:hAnsiTheme="majorHAnsi" w:cs="Times New Roman"/>
                <w:szCs w:val="22"/>
                <w:lang w:val="en-US"/>
              </w:rPr>
            </w:pPr>
            <w:r w:rsidRPr="008B49BD">
              <w:rPr>
                <w:rFonts w:asciiTheme="majorHAnsi" w:eastAsia="Times New Roman" w:hAnsiTheme="majorHAnsi" w:cs="Times New Roman"/>
                <w:b/>
                <w:szCs w:val="22"/>
                <w:lang w:val="en-US"/>
              </w:rPr>
              <w:t>Action:</w:t>
            </w:r>
            <w:r>
              <w:rPr>
                <w:rFonts w:asciiTheme="majorHAnsi" w:eastAsia="Times New Roman" w:hAnsiTheme="majorHAnsi" w:cs="Times New Roman"/>
                <w:szCs w:val="22"/>
                <w:lang w:val="en-US"/>
              </w:rPr>
              <w:t xml:space="preserve"> Council to send </w:t>
            </w:r>
            <w:r w:rsidR="00E84E19">
              <w:rPr>
                <w:rFonts w:asciiTheme="majorHAnsi" w:eastAsia="Times New Roman" w:hAnsiTheme="majorHAnsi" w:cs="Times New Roman"/>
                <w:szCs w:val="22"/>
                <w:lang w:val="en-US"/>
              </w:rPr>
              <w:t xml:space="preserve">a </w:t>
            </w:r>
            <w:r>
              <w:rPr>
                <w:rFonts w:asciiTheme="majorHAnsi" w:eastAsia="Times New Roman" w:hAnsiTheme="majorHAnsi" w:cs="Times New Roman"/>
                <w:szCs w:val="22"/>
                <w:lang w:val="en-US"/>
              </w:rPr>
              <w:t>letter of congratulations to Mr Bartlett</w:t>
            </w:r>
          </w:p>
        </w:tc>
      </w:tr>
      <w:tr w:rsidR="00BD4F83" w:rsidRPr="00804416" w14:paraId="2ECC0D93" w14:textId="77777777" w:rsidTr="00BD4F83">
        <w:trPr>
          <w:trHeight w:val="243"/>
        </w:trPr>
        <w:tc>
          <w:tcPr>
            <w:tcW w:w="562" w:type="dxa"/>
            <w:shd w:val="clear" w:color="auto" w:fill="FFFFFF" w:themeFill="background1"/>
          </w:tcPr>
          <w:p w14:paraId="4EDD9E29" w14:textId="77777777" w:rsidR="00BD4F83" w:rsidRPr="00804416" w:rsidRDefault="00BD4F83" w:rsidP="00026736">
            <w:pPr>
              <w:rPr>
                <w:rFonts w:asciiTheme="majorHAnsi" w:hAnsiTheme="majorHAnsi"/>
                <w:b/>
                <w:sz w:val="22"/>
                <w:szCs w:val="22"/>
              </w:rPr>
            </w:pPr>
          </w:p>
        </w:tc>
        <w:tc>
          <w:tcPr>
            <w:tcW w:w="9959" w:type="dxa"/>
            <w:gridSpan w:val="4"/>
            <w:shd w:val="clear" w:color="auto" w:fill="FFFFFF" w:themeFill="background1"/>
          </w:tcPr>
          <w:p w14:paraId="3BB463C1" w14:textId="77777777" w:rsidR="00BD4F83" w:rsidRPr="00644E03" w:rsidRDefault="00047E04" w:rsidP="00644E03">
            <w:pPr>
              <w:pStyle w:val="PlainText"/>
              <w:numPr>
                <w:ilvl w:val="0"/>
                <w:numId w:val="32"/>
              </w:numPr>
              <w:rPr>
                <w:rFonts w:asciiTheme="majorHAnsi" w:eastAsia="Times New Roman" w:hAnsiTheme="majorHAnsi" w:cs="Arial-ItalicMT"/>
                <w:iCs/>
                <w:szCs w:val="22"/>
              </w:rPr>
            </w:pPr>
            <w:r w:rsidRPr="00644E03">
              <w:rPr>
                <w:rFonts w:asciiTheme="majorHAnsi" w:eastAsia="Times New Roman" w:hAnsiTheme="majorHAnsi" w:cs="Arial-ItalicMT"/>
                <w:iCs/>
                <w:szCs w:val="22"/>
              </w:rPr>
              <w:t>Field Trip arrangements</w:t>
            </w:r>
          </w:p>
          <w:p w14:paraId="27096748" w14:textId="530D6B5D" w:rsidR="00047E04" w:rsidRPr="008B49BD" w:rsidRDefault="00047E04" w:rsidP="00644E03">
            <w:pPr>
              <w:pStyle w:val="PlainText"/>
              <w:ind w:left="360"/>
              <w:rPr>
                <w:rFonts w:asciiTheme="majorHAnsi" w:eastAsia="Times New Roman" w:hAnsiTheme="majorHAnsi" w:cs="Times New Roman"/>
                <w:b/>
                <w:szCs w:val="22"/>
                <w:lang w:val="en-US"/>
              </w:rPr>
            </w:pPr>
            <w:r w:rsidRPr="00047E04">
              <w:rPr>
                <w:rFonts w:asciiTheme="majorHAnsi" w:eastAsia="Times New Roman" w:hAnsiTheme="majorHAnsi" w:cs="Times New Roman"/>
                <w:szCs w:val="22"/>
                <w:lang w:val="en-US"/>
              </w:rPr>
              <w:t xml:space="preserve">It was </w:t>
            </w:r>
            <w:r>
              <w:rPr>
                <w:rFonts w:asciiTheme="majorHAnsi" w:eastAsia="Times New Roman" w:hAnsiTheme="majorHAnsi" w:cs="Times New Roman"/>
                <w:szCs w:val="22"/>
                <w:lang w:val="en-US"/>
              </w:rPr>
              <w:t>noted PCS staff will not be available to attend the scheduled</w:t>
            </w:r>
            <w:r w:rsidRPr="00047E04">
              <w:rPr>
                <w:rFonts w:asciiTheme="majorHAnsi" w:eastAsia="Times New Roman" w:hAnsiTheme="majorHAnsi" w:cs="Times New Roman"/>
                <w:szCs w:val="22"/>
                <w:lang w:val="en-US"/>
              </w:rPr>
              <w:t xml:space="preserve"> Field Trip on 4 October 2019</w:t>
            </w:r>
            <w:r>
              <w:rPr>
                <w:rFonts w:asciiTheme="majorHAnsi" w:eastAsia="Times New Roman" w:hAnsiTheme="majorHAnsi" w:cs="Times New Roman"/>
                <w:szCs w:val="22"/>
                <w:lang w:val="en-US"/>
              </w:rPr>
              <w:t xml:space="preserve">. </w:t>
            </w:r>
            <w:r w:rsidR="009A47D0">
              <w:rPr>
                <w:rFonts w:asciiTheme="majorHAnsi" w:eastAsia="Times New Roman" w:hAnsiTheme="majorHAnsi" w:cs="Times New Roman"/>
                <w:szCs w:val="22"/>
                <w:lang w:val="en-US"/>
              </w:rPr>
              <w:t xml:space="preserve">  Council agreed that the program this year will focus on some RFS and urban planning issues, and next year focus on PCS work in and around Namadgi.</w:t>
            </w:r>
          </w:p>
        </w:tc>
      </w:tr>
      <w:tr w:rsidR="00047E04" w:rsidRPr="00804416" w14:paraId="0003BE1F" w14:textId="77777777" w:rsidTr="00047E04">
        <w:trPr>
          <w:trHeight w:val="243"/>
        </w:trPr>
        <w:tc>
          <w:tcPr>
            <w:tcW w:w="562" w:type="dxa"/>
            <w:shd w:val="clear" w:color="auto" w:fill="F7CAAC" w:themeFill="accent2" w:themeFillTint="66"/>
          </w:tcPr>
          <w:p w14:paraId="6C71B100" w14:textId="77777777" w:rsidR="00047E04" w:rsidRPr="00804416" w:rsidRDefault="00047E04" w:rsidP="00026736">
            <w:pPr>
              <w:rPr>
                <w:rFonts w:asciiTheme="majorHAnsi" w:hAnsiTheme="majorHAnsi"/>
                <w:b/>
                <w:sz w:val="22"/>
                <w:szCs w:val="22"/>
              </w:rPr>
            </w:pPr>
          </w:p>
        </w:tc>
        <w:tc>
          <w:tcPr>
            <w:tcW w:w="9959" w:type="dxa"/>
            <w:gridSpan w:val="4"/>
            <w:shd w:val="clear" w:color="auto" w:fill="F7CAAC" w:themeFill="accent2" w:themeFillTint="66"/>
          </w:tcPr>
          <w:p w14:paraId="60A04855" w14:textId="29AB69D3" w:rsidR="00047E04" w:rsidRDefault="00047E04" w:rsidP="00047E04">
            <w:pPr>
              <w:pStyle w:val="PlainText"/>
              <w:rPr>
                <w:rFonts w:asciiTheme="majorHAnsi" w:eastAsia="Times New Roman" w:hAnsiTheme="majorHAnsi" w:cs="Times New Roman"/>
                <w:b/>
                <w:szCs w:val="22"/>
                <w:lang w:val="en-US"/>
              </w:rPr>
            </w:pPr>
            <w:r w:rsidRPr="00047E04">
              <w:rPr>
                <w:rFonts w:asciiTheme="majorHAnsi" w:eastAsia="Times New Roman" w:hAnsiTheme="majorHAnsi" w:cs="Times New Roman"/>
                <w:b/>
                <w:szCs w:val="22"/>
                <w:lang w:val="en-US"/>
              </w:rPr>
              <w:t>Action:</w:t>
            </w:r>
            <w:r>
              <w:rPr>
                <w:rFonts w:asciiTheme="majorHAnsi" w:eastAsia="Times New Roman" w:hAnsiTheme="majorHAnsi" w:cs="Times New Roman"/>
                <w:szCs w:val="22"/>
                <w:lang w:val="en-US"/>
              </w:rPr>
              <w:t xml:space="preserve"> ESA to draft a schedule of sites Council wish to visit</w:t>
            </w:r>
          </w:p>
        </w:tc>
      </w:tr>
      <w:tr w:rsidR="00026736" w:rsidRPr="00804416" w14:paraId="6F771FF9" w14:textId="77777777" w:rsidTr="004A06FA">
        <w:trPr>
          <w:trHeight w:val="243"/>
        </w:trPr>
        <w:tc>
          <w:tcPr>
            <w:tcW w:w="562" w:type="dxa"/>
            <w:shd w:val="clear" w:color="auto" w:fill="DEEAF6" w:themeFill="accent1" w:themeFillTint="33"/>
          </w:tcPr>
          <w:p w14:paraId="644F77AA" w14:textId="352D39A2"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13</w:t>
            </w:r>
          </w:p>
        </w:tc>
        <w:tc>
          <w:tcPr>
            <w:tcW w:w="6380" w:type="dxa"/>
            <w:shd w:val="clear" w:color="auto" w:fill="DEEAF6" w:themeFill="accent1" w:themeFillTint="33"/>
          </w:tcPr>
          <w:p w14:paraId="57AE8EAC" w14:textId="77777777" w:rsidR="00026736" w:rsidRPr="00804416" w:rsidRDefault="00026736" w:rsidP="0002673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Review and adoption of action items from this meeting</w:t>
            </w:r>
          </w:p>
        </w:tc>
        <w:tc>
          <w:tcPr>
            <w:tcW w:w="1391" w:type="dxa"/>
            <w:gridSpan w:val="2"/>
            <w:shd w:val="clear" w:color="auto" w:fill="DEEAF6" w:themeFill="accent1" w:themeFillTint="33"/>
          </w:tcPr>
          <w:p w14:paraId="452503FF" w14:textId="7634BC93"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2364DCCB" w14:textId="095D13AC"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Chair</w:t>
            </w:r>
          </w:p>
        </w:tc>
      </w:tr>
      <w:tr w:rsidR="00026736" w:rsidRPr="00804416" w14:paraId="697E7DDB" w14:textId="77777777" w:rsidTr="004A06FA">
        <w:trPr>
          <w:trHeight w:val="383"/>
        </w:trPr>
        <w:tc>
          <w:tcPr>
            <w:tcW w:w="562" w:type="dxa"/>
          </w:tcPr>
          <w:p w14:paraId="0F1364EF" w14:textId="77777777" w:rsidR="00026736" w:rsidRPr="00804416" w:rsidRDefault="00026736" w:rsidP="00026736">
            <w:pPr>
              <w:rPr>
                <w:rFonts w:asciiTheme="majorHAnsi" w:hAnsiTheme="majorHAnsi"/>
                <w:b/>
                <w:sz w:val="22"/>
                <w:szCs w:val="22"/>
              </w:rPr>
            </w:pPr>
          </w:p>
        </w:tc>
        <w:tc>
          <w:tcPr>
            <w:tcW w:w="9959" w:type="dxa"/>
            <w:gridSpan w:val="4"/>
          </w:tcPr>
          <w:p w14:paraId="70C5A602" w14:textId="13F824B6" w:rsidR="00026736" w:rsidRPr="00804416" w:rsidRDefault="00026736" w:rsidP="00026736">
            <w:pPr>
              <w:spacing w:after="0"/>
              <w:rPr>
                <w:rFonts w:asciiTheme="majorHAnsi" w:hAnsiTheme="majorHAnsi"/>
                <w:sz w:val="22"/>
                <w:szCs w:val="22"/>
              </w:rPr>
            </w:pPr>
            <w:r w:rsidRPr="00804416">
              <w:rPr>
                <w:rFonts w:asciiTheme="majorHAnsi" w:hAnsiTheme="majorHAnsi" w:cs="Arial-ItalicMT"/>
                <w:iCs/>
                <w:sz w:val="22"/>
                <w:szCs w:val="22"/>
                <w:lang w:val="en-AU"/>
              </w:rPr>
              <w:t>Action items were reviewed and agreed to and put in the action table.</w:t>
            </w:r>
            <w:r w:rsidRPr="00804416">
              <w:rPr>
                <w:rFonts w:asciiTheme="majorHAnsi" w:hAnsiTheme="majorHAnsi"/>
                <w:sz w:val="22"/>
                <w:szCs w:val="22"/>
              </w:rPr>
              <w:t xml:space="preserve"> </w:t>
            </w:r>
          </w:p>
        </w:tc>
      </w:tr>
      <w:tr w:rsidR="00026736" w:rsidRPr="00804416" w14:paraId="3C434A0B" w14:textId="77777777" w:rsidTr="004A06FA">
        <w:trPr>
          <w:trHeight w:val="243"/>
        </w:trPr>
        <w:tc>
          <w:tcPr>
            <w:tcW w:w="562" w:type="dxa"/>
            <w:shd w:val="clear" w:color="auto" w:fill="DEEAF6" w:themeFill="accent1" w:themeFillTint="33"/>
          </w:tcPr>
          <w:p w14:paraId="4812978E" w14:textId="1B89AD10"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14</w:t>
            </w:r>
          </w:p>
        </w:tc>
        <w:tc>
          <w:tcPr>
            <w:tcW w:w="6380" w:type="dxa"/>
            <w:shd w:val="clear" w:color="auto" w:fill="DEEAF6" w:themeFill="accent1" w:themeFillTint="33"/>
          </w:tcPr>
          <w:p w14:paraId="0C4D056B" w14:textId="7F07090F" w:rsidR="00026736" w:rsidRPr="00804416" w:rsidRDefault="00026736" w:rsidP="00DE5418">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 xml:space="preserve">Next meeting </w:t>
            </w:r>
            <w:r w:rsidR="00DE5418">
              <w:rPr>
                <w:rFonts w:asciiTheme="majorHAnsi" w:hAnsiTheme="majorHAnsi" w:cs="Arial-ItalicMT"/>
                <w:b/>
                <w:iCs/>
                <w:sz w:val="22"/>
                <w:szCs w:val="22"/>
                <w:lang w:val="en-AU"/>
              </w:rPr>
              <w:t>2 October</w:t>
            </w:r>
            <w:r w:rsidRPr="00804416">
              <w:rPr>
                <w:rFonts w:asciiTheme="majorHAnsi" w:hAnsiTheme="majorHAnsi" w:cs="Arial-ItalicMT"/>
                <w:b/>
                <w:iCs/>
                <w:sz w:val="22"/>
                <w:szCs w:val="22"/>
                <w:lang w:val="en-AU"/>
              </w:rPr>
              <w:t xml:space="preserve"> 2019</w:t>
            </w:r>
          </w:p>
        </w:tc>
        <w:tc>
          <w:tcPr>
            <w:tcW w:w="1391" w:type="dxa"/>
            <w:gridSpan w:val="2"/>
            <w:shd w:val="clear" w:color="auto" w:fill="DEEAF6" w:themeFill="accent1" w:themeFillTint="33"/>
          </w:tcPr>
          <w:p w14:paraId="375CEB79" w14:textId="60335002"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6E7FEA10" w14:textId="77C64867"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Chair</w:t>
            </w:r>
          </w:p>
        </w:tc>
      </w:tr>
      <w:tr w:rsidR="00026736" w:rsidRPr="00804416" w14:paraId="6D5E8073" w14:textId="77777777" w:rsidTr="004A06FA">
        <w:trPr>
          <w:trHeight w:val="243"/>
        </w:trPr>
        <w:tc>
          <w:tcPr>
            <w:tcW w:w="562" w:type="dxa"/>
            <w:shd w:val="clear" w:color="auto" w:fill="FFFFFF" w:themeFill="background1"/>
          </w:tcPr>
          <w:p w14:paraId="20E3822C" w14:textId="77777777" w:rsidR="00026736" w:rsidRPr="00804416" w:rsidRDefault="00026736" w:rsidP="00026736">
            <w:pPr>
              <w:rPr>
                <w:rFonts w:asciiTheme="majorHAnsi" w:hAnsiTheme="majorHAnsi"/>
                <w:b/>
                <w:sz w:val="22"/>
                <w:szCs w:val="22"/>
              </w:rPr>
            </w:pPr>
          </w:p>
        </w:tc>
        <w:tc>
          <w:tcPr>
            <w:tcW w:w="9959" w:type="dxa"/>
            <w:gridSpan w:val="4"/>
            <w:shd w:val="clear" w:color="auto" w:fill="FFFFFF" w:themeFill="background1"/>
          </w:tcPr>
          <w:p w14:paraId="406492BF" w14:textId="7C6838FF" w:rsidR="00026736" w:rsidRPr="00804416" w:rsidRDefault="00CE2CF4" w:rsidP="00026736">
            <w:pPr>
              <w:rPr>
                <w:rFonts w:asciiTheme="majorHAnsi" w:hAnsiTheme="majorHAnsi"/>
                <w:sz w:val="22"/>
                <w:szCs w:val="22"/>
              </w:rPr>
            </w:pPr>
            <w:r>
              <w:rPr>
                <w:rFonts w:asciiTheme="majorHAnsi" w:hAnsiTheme="majorHAnsi" w:cs="Arial-ItalicMT"/>
                <w:iCs/>
                <w:sz w:val="22"/>
                <w:szCs w:val="22"/>
                <w:lang w:val="en-AU"/>
              </w:rPr>
              <w:t xml:space="preserve">The Chair thanked </w:t>
            </w:r>
            <w:r w:rsidR="007274F4">
              <w:rPr>
                <w:rFonts w:asciiTheme="majorHAnsi" w:hAnsiTheme="majorHAnsi" w:cs="Arial-ItalicMT"/>
                <w:iCs/>
                <w:sz w:val="22"/>
                <w:szCs w:val="22"/>
                <w:lang w:val="en-AU"/>
              </w:rPr>
              <w:t>everyone,</w:t>
            </w:r>
            <w:r>
              <w:rPr>
                <w:rFonts w:asciiTheme="majorHAnsi" w:hAnsiTheme="majorHAnsi" w:cs="Arial-ItalicMT"/>
                <w:iCs/>
                <w:sz w:val="22"/>
                <w:szCs w:val="22"/>
                <w:lang w:val="en-AU"/>
              </w:rPr>
              <w:t xml:space="preserve"> and the </w:t>
            </w:r>
            <w:r w:rsidR="005C38F2">
              <w:rPr>
                <w:rFonts w:asciiTheme="majorHAnsi" w:hAnsiTheme="majorHAnsi" w:cs="Arial-ItalicMT"/>
                <w:iCs/>
                <w:sz w:val="22"/>
                <w:szCs w:val="22"/>
                <w:lang w:val="en-AU"/>
              </w:rPr>
              <w:t>m</w:t>
            </w:r>
            <w:r>
              <w:rPr>
                <w:rFonts w:asciiTheme="majorHAnsi" w:hAnsiTheme="majorHAnsi" w:cs="Arial-ItalicMT"/>
                <w:iCs/>
                <w:sz w:val="22"/>
                <w:szCs w:val="22"/>
                <w:lang w:val="en-AU"/>
              </w:rPr>
              <w:t>eeting concluded at 7pm.</w:t>
            </w:r>
          </w:p>
        </w:tc>
      </w:tr>
      <w:tr w:rsidR="00026736" w:rsidRPr="00804416" w14:paraId="0B92163E" w14:textId="77777777" w:rsidTr="004A06FA">
        <w:trPr>
          <w:trHeight w:val="243"/>
        </w:trPr>
        <w:tc>
          <w:tcPr>
            <w:tcW w:w="562" w:type="dxa"/>
            <w:shd w:val="clear" w:color="auto" w:fill="DEEAF6" w:themeFill="accent1" w:themeFillTint="33"/>
          </w:tcPr>
          <w:p w14:paraId="7C7C66ED" w14:textId="0657D8D3"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15</w:t>
            </w:r>
          </w:p>
        </w:tc>
        <w:tc>
          <w:tcPr>
            <w:tcW w:w="6380" w:type="dxa"/>
            <w:shd w:val="clear" w:color="auto" w:fill="DEEAF6" w:themeFill="accent1" w:themeFillTint="33"/>
          </w:tcPr>
          <w:p w14:paraId="4B85979F" w14:textId="77777777" w:rsidR="00026736" w:rsidRPr="00804416" w:rsidRDefault="00026736" w:rsidP="0002673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In camera meeting if required</w:t>
            </w:r>
          </w:p>
        </w:tc>
        <w:tc>
          <w:tcPr>
            <w:tcW w:w="1391" w:type="dxa"/>
            <w:gridSpan w:val="2"/>
            <w:shd w:val="clear" w:color="auto" w:fill="DEEAF6" w:themeFill="accent1" w:themeFillTint="33"/>
          </w:tcPr>
          <w:p w14:paraId="435D9166" w14:textId="2B913944"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22435149" w14:textId="57B36BA9"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Chair</w:t>
            </w:r>
          </w:p>
        </w:tc>
      </w:tr>
      <w:tr w:rsidR="00026736" w:rsidRPr="00804416" w14:paraId="36BE6138" w14:textId="77777777" w:rsidTr="004A06FA">
        <w:trPr>
          <w:trHeight w:val="201"/>
        </w:trPr>
        <w:tc>
          <w:tcPr>
            <w:tcW w:w="562" w:type="dxa"/>
            <w:shd w:val="clear" w:color="auto" w:fill="FFFFFF" w:themeFill="background1"/>
          </w:tcPr>
          <w:p w14:paraId="7E2AAE5C" w14:textId="77777777" w:rsidR="00026736" w:rsidRPr="00804416" w:rsidRDefault="00026736" w:rsidP="00026736">
            <w:pPr>
              <w:rPr>
                <w:rFonts w:asciiTheme="majorHAnsi" w:hAnsiTheme="majorHAnsi"/>
                <w:b/>
                <w:sz w:val="22"/>
                <w:szCs w:val="22"/>
              </w:rPr>
            </w:pPr>
          </w:p>
        </w:tc>
        <w:tc>
          <w:tcPr>
            <w:tcW w:w="9959" w:type="dxa"/>
            <w:gridSpan w:val="4"/>
            <w:shd w:val="clear" w:color="auto" w:fill="FFFFFF" w:themeFill="background1"/>
          </w:tcPr>
          <w:p w14:paraId="1008A569" w14:textId="67A896C4" w:rsidR="00026736" w:rsidRPr="00804416" w:rsidRDefault="00DF6FD2" w:rsidP="00026736">
            <w:pPr>
              <w:rPr>
                <w:rFonts w:asciiTheme="majorHAnsi" w:hAnsiTheme="majorHAnsi"/>
                <w:sz w:val="22"/>
                <w:szCs w:val="22"/>
              </w:rPr>
            </w:pPr>
            <w:r>
              <w:rPr>
                <w:rFonts w:asciiTheme="majorHAnsi" w:hAnsiTheme="majorHAnsi"/>
                <w:sz w:val="22"/>
                <w:szCs w:val="22"/>
              </w:rPr>
              <w:t>R</w:t>
            </w:r>
            <w:r w:rsidR="00026736" w:rsidRPr="00804416">
              <w:rPr>
                <w:rFonts w:asciiTheme="majorHAnsi" w:hAnsiTheme="majorHAnsi"/>
                <w:sz w:val="22"/>
                <w:szCs w:val="22"/>
              </w:rPr>
              <w:t>equired.</w:t>
            </w:r>
          </w:p>
        </w:tc>
      </w:tr>
      <w:tr w:rsidR="00026736" w:rsidRPr="00804416" w14:paraId="4394634F" w14:textId="77777777" w:rsidTr="004A06FA">
        <w:trPr>
          <w:trHeight w:val="251"/>
        </w:trPr>
        <w:tc>
          <w:tcPr>
            <w:tcW w:w="562" w:type="dxa"/>
            <w:shd w:val="clear" w:color="auto" w:fill="DEEAF6" w:themeFill="accent1" w:themeFillTint="33"/>
          </w:tcPr>
          <w:p w14:paraId="7E6C0F41" w14:textId="098C1F66"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16</w:t>
            </w:r>
          </w:p>
        </w:tc>
        <w:tc>
          <w:tcPr>
            <w:tcW w:w="6380" w:type="dxa"/>
            <w:shd w:val="clear" w:color="auto" w:fill="DEEAF6" w:themeFill="accent1" w:themeFillTint="33"/>
          </w:tcPr>
          <w:p w14:paraId="12921C70" w14:textId="77777777" w:rsidR="00026736" w:rsidRPr="00804416" w:rsidRDefault="00026736" w:rsidP="00026736">
            <w:pPr>
              <w:rPr>
                <w:rFonts w:asciiTheme="majorHAnsi" w:hAnsiTheme="majorHAnsi" w:cs="Arial-ItalicMT"/>
                <w:b/>
                <w:iCs/>
                <w:sz w:val="22"/>
                <w:szCs w:val="22"/>
                <w:lang w:val="en-AU"/>
              </w:rPr>
            </w:pPr>
            <w:r w:rsidRPr="00804416">
              <w:rPr>
                <w:rFonts w:asciiTheme="majorHAnsi" w:hAnsiTheme="majorHAnsi" w:cs="Arial-ItalicMT"/>
                <w:b/>
                <w:iCs/>
                <w:sz w:val="22"/>
                <w:szCs w:val="22"/>
                <w:lang w:val="en-AU"/>
              </w:rPr>
              <w:t>Council’s performance checklist report</w:t>
            </w:r>
          </w:p>
        </w:tc>
        <w:tc>
          <w:tcPr>
            <w:tcW w:w="1391" w:type="dxa"/>
            <w:gridSpan w:val="2"/>
            <w:shd w:val="clear" w:color="auto" w:fill="DEEAF6" w:themeFill="accent1" w:themeFillTint="33"/>
          </w:tcPr>
          <w:p w14:paraId="1FAB4C8F" w14:textId="7D4EA5B0"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Presenter:</w:t>
            </w:r>
          </w:p>
        </w:tc>
        <w:tc>
          <w:tcPr>
            <w:tcW w:w="2188" w:type="dxa"/>
            <w:shd w:val="clear" w:color="auto" w:fill="DEEAF6" w:themeFill="accent1" w:themeFillTint="33"/>
          </w:tcPr>
          <w:p w14:paraId="2E59BC2A" w14:textId="1B471A74" w:rsidR="00026736" w:rsidRPr="00804416" w:rsidRDefault="00026736" w:rsidP="00026736">
            <w:pPr>
              <w:rPr>
                <w:rFonts w:asciiTheme="majorHAnsi" w:hAnsiTheme="majorHAnsi"/>
                <w:b/>
                <w:sz w:val="22"/>
                <w:szCs w:val="22"/>
              </w:rPr>
            </w:pPr>
            <w:r w:rsidRPr="00804416">
              <w:rPr>
                <w:rFonts w:asciiTheme="majorHAnsi" w:hAnsiTheme="majorHAnsi"/>
                <w:b/>
                <w:sz w:val="22"/>
                <w:szCs w:val="22"/>
              </w:rPr>
              <w:t>Council</w:t>
            </w:r>
          </w:p>
        </w:tc>
      </w:tr>
      <w:tr w:rsidR="00026736" w:rsidRPr="00804416" w14:paraId="0C93E4AE" w14:textId="77777777" w:rsidTr="004A06FA">
        <w:trPr>
          <w:trHeight w:val="300"/>
        </w:trPr>
        <w:tc>
          <w:tcPr>
            <w:tcW w:w="562" w:type="dxa"/>
            <w:shd w:val="clear" w:color="auto" w:fill="FFFFFF" w:themeFill="background1"/>
          </w:tcPr>
          <w:p w14:paraId="28D45A76" w14:textId="77777777" w:rsidR="00026736" w:rsidRPr="00804416" w:rsidRDefault="00026736" w:rsidP="00026736">
            <w:pPr>
              <w:rPr>
                <w:rFonts w:asciiTheme="majorHAnsi" w:hAnsiTheme="majorHAnsi"/>
                <w:b/>
                <w:sz w:val="22"/>
                <w:szCs w:val="22"/>
              </w:rPr>
            </w:pPr>
          </w:p>
        </w:tc>
        <w:tc>
          <w:tcPr>
            <w:tcW w:w="9959" w:type="dxa"/>
            <w:gridSpan w:val="4"/>
            <w:shd w:val="clear" w:color="auto" w:fill="FFFFFF" w:themeFill="background1"/>
          </w:tcPr>
          <w:p w14:paraId="7B4476F1" w14:textId="130095BC" w:rsidR="00026736" w:rsidRPr="00804416" w:rsidRDefault="00026736" w:rsidP="00026736">
            <w:pPr>
              <w:rPr>
                <w:rFonts w:asciiTheme="majorHAnsi" w:hAnsiTheme="majorHAnsi"/>
                <w:b/>
                <w:sz w:val="22"/>
                <w:szCs w:val="22"/>
              </w:rPr>
            </w:pPr>
            <w:r w:rsidRPr="00804416">
              <w:rPr>
                <w:rFonts w:asciiTheme="majorHAnsi" w:hAnsiTheme="majorHAnsi" w:cs="Arial-ItalicMT"/>
                <w:iCs/>
                <w:sz w:val="22"/>
                <w:szCs w:val="22"/>
                <w:lang w:val="en-AU"/>
              </w:rPr>
              <w:t xml:space="preserve">No issues </w:t>
            </w:r>
            <w:r w:rsidR="00E04E41" w:rsidRPr="00804416">
              <w:rPr>
                <w:rFonts w:asciiTheme="majorHAnsi" w:hAnsiTheme="majorHAnsi" w:cs="Arial-ItalicMT"/>
                <w:iCs/>
                <w:sz w:val="22"/>
                <w:szCs w:val="22"/>
                <w:lang w:val="en-AU"/>
              </w:rPr>
              <w:t xml:space="preserve">were </w:t>
            </w:r>
            <w:r w:rsidRPr="00804416">
              <w:rPr>
                <w:rFonts w:asciiTheme="majorHAnsi" w:hAnsiTheme="majorHAnsi" w:cs="Arial-ItalicMT"/>
                <w:iCs/>
                <w:sz w:val="22"/>
                <w:szCs w:val="22"/>
                <w:lang w:val="en-AU"/>
              </w:rPr>
              <w:t>report</w:t>
            </w:r>
            <w:r w:rsidR="00E04E41" w:rsidRPr="00804416">
              <w:rPr>
                <w:rFonts w:asciiTheme="majorHAnsi" w:hAnsiTheme="majorHAnsi" w:cs="Arial-ItalicMT"/>
                <w:iCs/>
                <w:sz w:val="22"/>
                <w:szCs w:val="22"/>
                <w:lang w:val="en-AU"/>
              </w:rPr>
              <w:t>ed</w:t>
            </w:r>
            <w:r w:rsidRPr="00804416">
              <w:rPr>
                <w:rFonts w:asciiTheme="majorHAnsi" w:hAnsiTheme="majorHAnsi" w:cs="Arial-ItalicMT"/>
                <w:iCs/>
                <w:sz w:val="22"/>
                <w:szCs w:val="22"/>
                <w:lang w:val="en-AU"/>
              </w:rPr>
              <w:t>.</w:t>
            </w:r>
          </w:p>
        </w:tc>
      </w:tr>
    </w:tbl>
    <w:p w14:paraId="0506FF1A" w14:textId="77777777" w:rsidR="00476357" w:rsidRPr="00804416" w:rsidRDefault="00476357" w:rsidP="00476357">
      <w:pPr>
        <w:rPr>
          <w:rFonts w:asciiTheme="majorHAnsi" w:hAnsiTheme="majorHAnsi"/>
          <w:sz w:val="22"/>
          <w:szCs w:val="22"/>
        </w:rPr>
      </w:pPr>
    </w:p>
    <w:p w14:paraId="6A28E4D0" w14:textId="77777777" w:rsidR="00325BC6" w:rsidRPr="00804416" w:rsidRDefault="00325BC6" w:rsidP="00476357">
      <w:pPr>
        <w:rPr>
          <w:rFonts w:asciiTheme="majorHAnsi" w:hAnsiTheme="majorHAnsi"/>
          <w:sz w:val="22"/>
          <w:szCs w:val="22"/>
        </w:rPr>
        <w:sectPr w:rsidR="00325BC6" w:rsidRPr="00804416" w:rsidSect="005F5C27">
          <w:headerReference w:type="even" r:id="rId9"/>
          <w:headerReference w:type="default" r:id="rId10"/>
          <w:footerReference w:type="even" r:id="rId11"/>
          <w:footerReference w:type="default" r:id="rId12"/>
          <w:headerReference w:type="first" r:id="rId13"/>
          <w:pgSz w:w="11907" w:h="16839" w:code="9"/>
          <w:pgMar w:top="1080" w:right="1440" w:bottom="1080" w:left="1440" w:header="170" w:footer="227" w:gutter="0"/>
          <w:pgNumType w:start="0"/>
          <w:cols w:space="720"/>
          <w:titlePg/>
          <w:docGrid w:linePitch="360"/>
        </w:sectPr>
      </w:pPr>
    </w:p>
    <w:p w14:paraId="3FA14BA7" w14:textId="2C704BDD" w:rsidR="00325BC6" w:rsidRPr="00804416" w:rsidRDefault="00325BC6" w:rsidP="00325BC6">
      <w:pPr>
        <w:spacing w:before="240" w:after="60"/>
        <w:outlineLvl w:val="0"/>
        <w:rPr>
          <w:rFonts w:asciiTheme="majorHAnsi" w:hAnsiTheme="majorHAnsi" w:cs="Arial"/>
          <w:b/>
          <w:bCs/>
          <w:smallCaps/>
          <w:kern w:val="28"/>
          <w:sz w:val="22"/>
          <w:szCs w:val="22"/>
        </w:rPr>
      </w:pPr>
      <w:r w:rsidRPr="00804416">
        <w:rPr>
          <w:rFonts w:asciiTheme="majorHAnsi" w:hAnsiTheme="majorHAnsi" w:cs="Arial"/>
          <w:b/>
          <w:bCs/>
          <w:smallCaps/>
          <w:kern w:val="28"/>
          <w:sz w:val="22"/>
          <w:szCs w:val="22"/>
        </w:rPr>
        <w:lastRenderedPageBreak/>
        <w:t>Action items</w:t>
      </w:r>
      <w:r w:rsidR="00496838">
        <w:rPr>
          <w:rFonts w:asciiTheme="majorHAnsi" w:hAnsiTheme="majorHAnsi" w:cs="Arial"/>
          <w:b/>
          <w:bCs/>
          <w:smallCaps/>
          <w:kern w:val="28"/>
          <w:sz w:val="22"/>
          <w:szCs w:val="22"/>
        </w:rPr>
        <w:t xml:space="preserve"> Summary</w:t>
      </w:r>
      <w:r w:rsidRPr="00804416">
        <w:rPr>
          <w:rFonts w:asciiTheme="majorHAnsi" w:hAnsiTheme="majorHAnsi" w:cs="Arial"/>
          <w:b/>
          <w:bCs/>
          <w:smallCaps/>
          <w:kern w:val="28"/>
          <w:sz w:val="22"/>
          <w:szCs w:val="22"/>
        </w:rPr>
        <w:t>– ACT Bushfire Council</w:t>
      </w:r>
    </w:p>
    <w:p w14:paraId="29E02846" w14:textId="77777777" w:rsidR="00325BC6" w:rsidRPr="00804416" w:rsidRDefault="00325BC6" w:rsidP="00325BC6">
      <w:pPr>
        <w:spacing w:after="160" w:line="259" w:lineRule="auto"/>
        <w:rPr>
          <w:rFonts w:asciiTheme="majorHAnsi" w:eastAsiaTheme="minorHAnsi" w:hAnsiTheme="majorHAnsi" w:cstheme="minorBidi"/>
          <w:sz w:val="22"/>
          <w:szCs w:val="22"/>
          <w:lang w:val="en-AU"/>
        </w:rPr>
      </w:pPr>
    </w:p>
    <w:tbl>
      <w:tblPr>
        <w:tblStyle w:val="TableGrid1"/>
        <w:tblpPr w:leftFromText="180" w:rightFromText="180" w:vertAnchor="text" w:tblpXSpec="right" w:tblpY="1"/>
        <w:tblOverlap w:val="never"/>
        <w:tblW w:w="138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5"/>
        <w:gridCol w:w="6945"/>
        <w:gridCol w:w="1985"/>
        <w:gridCol w:w="1843"/>
        <w:gridCol w:w="1559"/>
      </w:tblGrid>
      <w:tr w:rsidR="00325BC6" w:rsidRPr="00804416" w14:paraId="523210DD" w14:textId="77777777" w:rsidTr="00F91508">
        <w:trPr>
          <w:tblHeader/>
        </w:trPr>
        <w:tc>
          <w:tcPr>
            <w:tcW w:w="10485" w:type="dxa"/>
            <w:gridSpan w:val="3"/>
            <w:shd w:val="clear" w:color="auto" w:fill="BDD6EE" w:themeFill="accent1" w:themeFillTint="66"/>
            <w:vAlign w:val="center"/>
          </w:tcPr>
          <w:p w14:paraId="1775E0C5" w14:textId="77777777" w:rsidR="00325BC6" w:rsidRPr="00804416" w:rsidRDefault="00325BC6" w:rsidP="00325BC6">
            <w:pPr>
              <w:spacing w:before="60" w:after="60"/>
              <w:ind w:left="4320"/>
              <w:rPr>
                <w:rFonts w:asciiTheme="majorHAnsi" w:hAnsiTheme="majorHAnsi"/>
                <w:b/>
                <w:sz w:val="22"/>
                <w:szCs w:val="22"/>
              </w:rPr>
            </w:pPr>
            <w:r w:rsidRPr="00804416">
              <w:rPr>
                <w:rFonts w:asciiTheme="majorHAnsi" w:hAnsiTheme="majorHAnsi"/>
                <w:b/>
                <w:sz w:val="22"/>
                <w:szCs w:val="22"/>
              </w:rPr>
              <w:t>Action Items (OPEN)</w:t>
            </w:r>
          </w:p>
        </w:tc>
        <w:tc>
          <w:tcPr>
            <w:tcW w:w="3402" w:type="dxa"/>
            <w:gridSpan w:val="2"/>
            <w:shd w:val="clear" w:color="auto" w:fill="BDD6EE" w:themeFill="accent1" w:themeFillTint="66"/>
            <w:vAlign w:val="center"/>
          </w:tcPr>
          <w:p w14:paraId="203CA927" w14:textId="459E5595" w:rsidR="00325BC6" w:rsidRPr="00804416" w:rsidRDefault="00325BC6" w:rsidP="00DE5418">
            <w:pPr>
              <w:spacing w:before="60" w:after="60"/>
              <w:rPr>
                <w:rFonts w:asciiTheme="majorHAnsi" w:hAnsiTheme="majorHAnsi"/>
                <w:b/>
                <w:color w:val="BDD6EE" w:themeColor="accent1" w:themeTint="66"/>
                <w:sz w:val="22"/>
                <w:szCs w:val="22"/>
              </w:rPr>
            </w:pPr>
            <w:r w:rsidRPr="00804416">
              <w:rPr>
                <w:rFonts w:asciiTheme="majorHAnsi" w:hAnsiTheme="majorHAnsi"/>
                <w:b/>
                <w:sz w:val="22"/>
                <w:szCs w:val="22"/>
              </w:rPr>
              <w:t xml:space="preserve">at </w:t>
            </w:r>
            <w:r w:rsidR="00DE5418">
              <w:rPr>
                <w:rFonts w:asciiTheme="majorHAnsi" w:hAnsiTheme="majorHAnsi"/>
                <w:b/>
                <w:sz w:val="22"/>
                <w:szCs w:val="22"/>
              </w:rPr>
              <w:t>4 September</w:t>
            </w:r>
            <w:r w:rsidRPr="00804416">
              <w:rPr>
                <w:rFonts w:asciiTheme="majorHAnsi" w:hAnsiTheme="majorHAnsi"/>
                <w:b/>
                <w:sz w:val="22"/>
                <w:szCs w:val="22"/>
              </w:rPr>
              <w:t xml:space="preserve"> 2019</w:t>
            </w:r>
          </w:p>
        </w:tc>
      </w:tr>
      <w:tr w:rsidR="00325BC6" w:rsidRPr="00804416" w14:paraId="04CD5AC8" w14:textId="77777777" w:rsidTr="00D86DC4">
        <w:trPr>
          <w:tblHeader/>
        </w:trPr>
        <w:tc>
          <w:tcPr>
            <w:tcW w:w="1555" w:type="dxa"/>
            <w:shd w:val="clear" w:color="auto" w:fill="BDD6EE" w:themeFill="accent1" w:themeFillTint="66"/>
            <w:vAlign w:val="center"/>
          </w:tcPr>
          <w:p w14:paraId="65BDC400" w14:textId="3178A330" w:rsidR="00325BC6" w:rsidRPr="00804416" w:rsidRDefault="00325BC6" w:rsidP="00325BC6">
            <w:pPr>
              <w:spacing w:before="60" w:after="60"/>
              <w:jc w:val="center"/>
              <w:rPr>
                <w:rFonts w:asciiTheme="majorHAnsi" w:hAnsiTheme="majorHAnsi"/>
                <w:b/>
                <w:sz w:val="22"/>
                <w:szCs w:val="22"/>
              </w:rPr>
            </w:pPr>
            <w:r w:rsidRPr="00804416">
              <w:rPr>
                <w:rFonts w:asciiTheme="majorHAnsi" w:hAnsiTheme="majorHAnsi"/>
                <w:b/>
                <w:sz w:val="22"/>
                <w:szCs w:val="22"/>
              </w:rPr>
              <w:t>Ref</w:t>
            </w:r>
            <w:r w:rsidR="00E84E19">
              <w:rPr>
                <w:rFonts w:asciiTheme="majorHAnsi" w:hAnsiTheme="majorHAnsi"/>
                <w:b/>
                <w:sz w:val="22"/>
                <w:szCs w:val="22"/>
              </w:rPr>
              <w:t xml:space="preserve"> Number</w:t>
            </w:r>
          </w:p>
        </w:tc>
        <w:tc>
          <w:tcPr>
            <w:tcW w:w="6945" w:type="dxa"/>
            <w:shd w:val="clear" w:color="auto" w:fill="BDD6EE" w:themeFill="accent1" w:themeFillTint="66"/>
            <w:vAlign w:val="center"/>
          </w:tcPr>
          <w:p w14:paraId="3C152C69" w14:textId="77777777" w:rsidR="00325BC6" w:rsidRPr="00804416" w:rsidRDefault="00325BC6" w:rsidP="00325BC6">
            <w:pPr>
              <w:spacing w:before="60" w:after="60"/>
              <w:jc w:val="center"/>
              <w:rPr>
                <w:rFonts w:asciiTheme="majorHAnsi" w:hAnsiTheme="majorHAnsi"/>
                <w:b/>
                <w:sz w:val="22"/>
                <w:szCs w:val="22"/>
              </w:rPr>
            </w:pPr>
            <w:r w:rsidRPr="00804416">
              <w:rPr>
                <w:rFonts w:asciiTheme="majorHAnsi" w:hAnsiTheme="majorHAnsi"/>
                <w:b/>
                <w:sz w:val="22"/>
                <w:szCs w:val="22"/>
              </w:rPr>
              <w:t>ACTION</w:t>
            </w:r>
          </w:p>
        </w:tc>
        <w:tc>
          <w:tcPr>
            <w:tcW w:w="1985" w:type="dxa"/>
            <w:shd w:val="clear" w:color="auto" w:fill="BDD6EE" w:themeFill="accent1" w:themeFillTint="66"/>
            <w:vAlign w:val="center"/>
          </w:tcPr>
          <w:p w14:paraId="13558E04" w14:textId="77777777" w:rsidR="00325BC6" w:rsidRPr="00804416" w:rsidRDefault="00325BC6" w:rsidP="00325BC6">
            <w:pPr>
              <w:spacing w:before="60" w:after="60"/>
              <w:jc w:val="center"/>
              <w:rPr>
                <w:rFonts w:asciiTheme="majorHAnsi" w:hAnsiTheme="majorHAnsi"/>
                <w:b/>
                <w:sz w:val="22"/>
                <w:szCs w:val="22"/>
              </w:rPr>
            </w:pPr>
            <w:r w:rsidRPr="00804416">
              <w:rPr>
                <w:rFonts w:asciiTheme="majorHAnsi" w:hAnsiTheme="majorHAnsi"/>
                <w:b/>
                <w:sz w:val="22"/>
                <w:szCs w:val="22"/>
              </w:rPr>
              <w:t>DUE</w:t>
            </w:r>
          </w:p>
        </w:tc>
        <w:tc>
          <w:tcPr>
            <w:tcW w:w="1843" w:type="dxa"/>
            <w:shd w:val="clear" w:color="auto" w:fill="BDD6EE" w:themeFill="accent1" w:themeFillTint="66"/>
            <w:vAlign w:val="center"/>
          </w:tcPr>
          <w:p w14:paraId="5435E912" w14:textId="77777777" w:rsidR="00325BC6" w:rsidRPr="00804416" w:rsidRDefault="00325BC6" w:rsidP="00325BC6">
            <w:pPr>
              <w:spacing w:before="60" w:after="60"/>
              <w:jc w:val="center"/>
              <w:rPr>
                <w:rFonts w:asciiTheme="majorHAnsi" w:hAnsiTheme="majorHAnsi"/>
                <w:b/>
                <w:sz w:val="22"/>
                <w:szCs w:val="22"/>
              </w:rPr>
            </w:pPr>
            <w:r w:rsidRPr="00804416">
              <w:rPr>
                <w:rFonts w:asciiTheme="majorHAnsi" w:hAnsiTheme="majorHAnsi"/>
                <w:b/>
                <w:sz w:val="22"/>
                <w:szCs w:val="22"/>
              </w:rPr>
              <w:t>ACTION OFFICER</w:t>
            </w:r>
          </w:p>
        </w:tc>
        <w:tc>
          <w:tcPr>
            <w:tcW w:w="1559" w:type="dxa"/>
            <w:shd w:val="clear" w:color="auto" w:fill="BDD6EE" w:themeFill="accent1" w:themeFillTint="66"/>
            <w:vAlign w:val="center"/>
          </w:tcPr>
          <w:p w14:paraId="333B4B87" w14:textId="77777777" w:rsidR="00325BC6" w:rsidRPr="00804416" w:rsidRDefault="00325BC6" w:rsidP="00325BC6">
            <w:pPr>
              <w:spacing w:before="60" w:after="60"/>
              <w:jc w:val="center"/>
              <w:rPr>
                <w:rFonts w:asciiTheme="majorHAnsi" w:hAnsiTheme="majorHAnsi"/>
                <w:b/>
                <w:sz w:val="22"/>
                <w:szCs w:val="22"/>
              </w:rPr>
            </w:pPr>
            <w:r w:rsidRPr="00804416">
              <w:rPr>
                <w:rFonts w:asciiTheme="majorHAnsi" w:hAnsiTheme="majorHAnsi"/>
                <w:b/>
                <w:sz w:val="22"/>
                <w:szCs w:val="22"/>
              </w:rPr>
              <w:t>STATUS UPDATE</w:t>
            </w:r>
          </w:p>
        </w:tc>
      </w:tr>
      <w:tr w:rsidR="00325BC6" w:rsidRPr="00804416" w14:paraId="109AC038" w14:textId="77777777" w:rsidTr="00D86DC4">
        <w:tc>
          <w:tcPr>
            <w:tcW w:w="1555" w:type="dxa"/>
            <w:shd w:val="clear" w:color="auto" w:fill="D9D9D9" w:themeFill="background1" w:themeFillShade="D9"/>
          </w:tcPr>
          <w:p w14:paraId="645B6472" w14:textId="5F375B66" w:rsidR="007952AE" w:rsidRPr="00804416" w:rsidRDefault="009503A8" w:rsidP="00325BC6">
            <w:pPr>
              <w:spacing w:before="60" w:after="60"/>
              <w:rPr>
                <w:rFonts w:asciiTheme="majorHAnsi" w:hAnsiTheme="majorHAnsi" w:cs="Arial"/>
                <w:sz w:val="22"/>
                <w:szCs w:val="22"/>
                <w:lang w:val="en-GB"/>
              </w:rPr>
            </w:pPr>
            <w:r w:rsidRPr="00804416">
              <w:rPr>
                <w:rFonts w:asciiTheme="majorHAnsi" w:hAnsiTheme="majorHAnsi" w:cs="Arial"/>
                <w:sz w:val="22"/>
                <w:szCs w:val="22"/>
                <w:lang w:val="en-GB"/>
              </w:rPr>
              <w:t>2018</w:t>
            </w:r>
          </w:p>
        </w:tc>
        <w:tc>
          <w:tcPr>
            <w:tcW w:w="6945" w:type="dxa"/>
          </w:tcPr>
          <w:p w14:paraId="21295503" w14:textId="52854F13" w:rsidR="00325BC6" w:rsidRPr="00804416" w:rsidRDefault="009503A8" w:rsidP="00715037">
            <w:pPr>
              <w:widowControl w:val="0"/>
              <w:spacing w:after="0"/>
              <w:rPr>
                <w:rFonts w:asciiTheme="majorHAnsi" w:hAnsiTheme="majorHAnsi" w:cs="Arial-ItalicMT"/>
                <w:iCs/>
                <w:sz w:val="22"/>
                <w:szCs w:val="22"/>
              </w:rPr>
            </w:pPr>
            <w:r w:rsidRPr="00804416">
              <w:rPr>
                <w:rFonts w:asciiTheme="majorHAnsi" w:hAnsiTheme="majorHAnsi"/>
                <w:sz w:val="22"/>
                <w:szCs w:val="22"/>
              </w:rPr>
              <w:t>Find a replacement for the vacant Bushfire Council Member</w:t>
            </w:r>
          </w:p>
        </w:tc>
        <w:tc>
          <w:tcPr>
            <w:tcW w:w="1985" w:type="dxa"/>
          </w:tcPr>
          <w:p w14:paraId="49AF27A2" w14:textId="69BA4D8A" w:rsidR="000B79B9" w:rsidRPr="00804416" w:rsidRDefault="009503A8" w:rsidP="003A23F9">
            <w:pPr>
              <w:spacing w:after="0"/>
              <w:rPr>
                <w:rFonts w:asciiTheme="majorHAnsi" w:hAnsiTheme="majorHAnsi" w:cs="Arial"/>
                <w:sz w:val="22"/>
                <w:szCs w:val="22"/>
              </w:rPr>
            </w:pPr>
            <w:r w:rsidRPr="00804416">
              <w:rPr>
                <w:rFonts w:asciiTheme="majorHAnsi" w:hAnsiTheme="majorHAnsi" w:cs="Arial"/>
                <w:sz w:val="22"/>
                <w:szCs w:val="22"/>
              </w:rPr>
              <w:t>ASAP</w:t>
            </w:r>
          </w:p>
        </w:tc>
        <w:tc>
          <w:tcPr>
            <w:tcW w:w="1843" w:type="dxa"/>
          </w:tcPr>
          <w:p w14:paraId="5F905FFF" w14:textId="2B3DA025" w:rsidR="000B79B9" w:rsidRPr="00804416" w:rsidRDefault="009503A8" w:rsidP="000B79B9">
            <w:pPr>
              <w:tabs>
                <w:tab w:val="left" w:pos="384"/>
              </w:tabs>
              <w:spacing w:before="60" w:after="60"/>
              <w:rPr>
                <w:rFonts w:asciiTheme="majorHAnsi" w:hAnsiTheme="majorHAnsi"/>
                <w:sz w:val="22"/>
                <w:szCs w:val="22"/>
              </w:rPr>
            </w:pPr>
            <w:r w:rsidRPr="00804416">
              <w:rPr>
                <w:rFonts w:asciiTheme="majorHAnsi" w:hAnsiTheme="majorHAnsi"/>
                <w:sz w:val="22"/>
                <w:szCs w:val="22"/>
              </w:rPr>
              <w:t>CO ACTRFS</w:t>
            </w:r>
          </w:p>
        </w:tc>
        <w:tc>
          <w:tcPr>
            <w:tcW w:w="1559" w:type="dxa"/>
          </w:tcPr>
          <w:p w14:paraId="40BF93ED" w14:textId="7A8E1DAF" w:rsidR="00602BE0" w:rsidRPr="00804416" w:rsidRDefault="00CA0B7D" w:rsidP="00CA0B7D">
            <w:pPr>
              <w:spacing w:after="0"/>
              <w:rPr>
                <w:rFonts w:asciiTheme="majorHAnsi" w:hAnsiTheme="majorHAnsi"/>
                <w:b/>
                <w:sz w:val="22"/>
                <w:szCs w:val="22"/>
              </w:rPr>
            </w:pPr>
            <w:r w:rsidRPr="00CA0B7D">
              <w:rPr>
                <w:rFonts w:asciiTheme="majorHAnsi" w:hAnsiTheme="majorHAnsi"/>
                <w:sz w:val="22"/>
                <w:szCs w:val="22"/>
              </w:rPr>
              <w:t xml:space="preserve">An update provided </w:t>
            </w:r>
            <w:r>
              <w:rPr>
                <w:rFonts w:asciiTheme="majorHAnsi" w:hAnsiTheme="majorHAnsi"/>
                <w:sz w:val="22"/>
                <w:szCs w:val="22"/>
              </w:rPr>
              <w:t>Action p</w:t>
            </w:r>
            <w:r w:rsidR="009503A8" w:rsidRPr="00CA0B7D">
              <w:rPr>
                <w:rFonts w:asciiTheme="majorHAnsi" w:hAnsiTheme="majorHAnsi"/>
                <w:sz w:val="22"/>
                <w:szCs w:val="22"/>
              </w:rPr>
              <w:t>ending</w:t>
            </w:r>
          </w:p>
        </w:tc>
      </w:tr>
      <w:tr w:rsidR="009503A8" w:rsidRPr="00804416" w14:paraId="6AB26610" w14:textId="77777777" w:rsidTr="00D86DC4">
        <w:tc>
          <w:tcPr>
            <w:tcW w:w="1555" w:type="dxa"/>
            <w:shd w:val="clear" w:color="auto" w:fill="D9D9D9" w:themeFill="background1" w:themeFillShade="D9"/>
          </w:tcPr>
          <w:p w14:paraId="4217D6DF" w14:textId="0B461471" w:rsidR="009503A8" w:rsidRPr="00804416" w:rsidRDefault="009503A8" w:rsidP="00715037">
            <w:pPr>
              <w:spacing w:before="60" w:after="60"/>
              <w:rPr>
                <w:rFonts w:asciiTheme="majorHAnsi" w:hAnsiTheme="majorHAnsi" w:cs="Arial"/>
                <w:sz w:val="22"/>
                <w:szCs w:val="22"/>
                <w:lang w:val="en-GB"/>
              </w:rPr>
            </w:pPr>
            <w:r w:rsidRPr="00804416">
              <w:rPr>
                <w:rFonts w:asciiTheme="majorHAnsi" w:hAnsiTheme="majorHAnsi" w:cs="Arial"/>
                <w:sz w:val="22"/>
                <w:szCs w:val="22"/>
                <w:lang w:val="en-GB"/>
              </w:rPr>
              <w:t>20190710</w:t>
            </w:r>
          </w:p>
        </w:tc>
        <w:tc>
          <w:tcPr>
            <w:tcW w:w="6945" w:type="dxa"/>
          </w:tcPr>
          <w:p w14:paraId="279AFE22" w14:textId="172CFDDC" w:rsidR="009503A8" w:rsidRPr="00804416" w:rsidRDefault="009503A8" w:rsidP="009503A8">
            <w:pPr>
              <w:widowControl w:val="0"/>
              <w:spacing w:after="0"/>
              <w:rPr>
                <w:rFonts w:asciiTheme="majorHAnsi" w:hAnsiTheme="majorHAnsi" w:cs="Arial-ItalicMT"/>
                <w:iCs/>
                <w:sz w:val="22"/>
                <w:szCs w:val="22"/>
              </w:rPr>
            </w:pPr>
            <w:r w:rsidRPr="00804416">
              <w:rPr>
                <w:rFonts w:asciiTheme="majorHAnsi" w:hAnsiTheme="majorHAnsi" w:cs="Arial-ItalicMT"/>
                <w:iCs/>
                <w:sz w:val="22"/>
                <w:szCs w:val="22"/>
              </w:rPr>
              <w:t>Arr</w:t>
            </w:r>
            <w:r w:rsidRPr="00804416">
              <w:rPr>
                <w:rFonts w:asciiTheme="majorHAnsi" w:hAnsiTheme="majorHAnsi"/>
                <w:sz w:val="22"/>
                <w:szCs w:val="22"/>
              </w:rPr>
              <w:t>ange a dinner for the ACTBFC 80</w:t>
            </w:r>
            <w:r w:rsidRPr="00804416">
              <w:rPr>
                <w:rFonts w:asciiTheme="majorHAnsi" w:hAnsiTheme="majorHAnsi"/>
                <w:sz w:val="22"/>
                <w:szCs w:val="22"/>
                <w:vertAlign w:val="superscript"/>
              </w:rPr>
              <w:t>th</w:t>
            </w:r>
            <w:r w:rsidRPr="00804416">
              <w:rPr>
                <w:rFonts w:asciiTheme="majorHAnsi" w:hAnsiTheme="majorHAnsi"/>
                <w:sz w:val="22"/>
                <w:szCs w:val="22"/>
              </w:rPr>
              <w:t xml:space="preserve"> Anniversary celebration and Christmas, after the December meeting</w:t>
            </w:r>
          </w:p>
        </w:tc>
        <w:tc>
          <w:tcPr>
            <w:tcW w:w="1985" w:type="dxa"/>
          </w:tcPr>
          <w:p w14:paraId="00141F05" w14:textId="3A73C63F" w:rsidR="009503A8" w:rsidRPr="00804416" w:rsidRDefault="009503A8" w:rsidP="00925569">
            <w:pPr>
              <w:tabs>
                <w:tab w:val="left" w:pos="384"/>
              </w:tabs>
              <w:spacing w:before="60" w:after="60"/>
              <w:rPr>
                <w:rFonts w:asciiTheme="majorHAnsi" w:hAnsiTheme="majorHAnsi"/>
                <w:sz w:val="22"/>
                <w:szCs w:val="22"/>
              </w:rPr>
            </w:pPr>
            <w:r w:rsidRPr="00804416">
              <w:rPr>
                <w:rFonts w:asciiTheme="majorHAnsi" w:hAnsiTheme="majorHAnsi"/>
                <w:sz w:val="22"/>
                <w:szCs w:val="22"/>
              </w:rPr>
              <w:t xml:space="preserve">7 August </w:t>
            </w:r>
            <w:r w:rsidR="00D86DC4">
              <w:rPr>
                <w:rFonts w:asciiTheme="majorHAnsi" w:hAnsiTheme="majorHAnsi"/>
                <w:sz w:val="22"/>
                <w:szCs w:val="22"/>
              </w:rPr>
              <w:t>20</w:t>
            </w:r>
            <w:r w:rsidRPr="00804416">
              <w:rPr>
                <w:rFonts w:asciiTheme="majorHAnsi" w:hAnsiTheme="majorHAnsi"/>
                <w:sz w:val="22"/>
                <w:szCs w:val="22"/>
              </w:rPr>
              <w:t>19</w:t>
            </w:r>
          </w:p>
        </w:tc>
        <w:tc>
          <w:tcPr>
            <w:tcW w:w="1843" w:type="dxa"/>
          </w:tcPr>
          <w:p w14:paraId="1EF6ACEE" w14:textId="1738198E" w:rsidR="009503A8" w:rsidRPr="00804416" w:rsidRDefault="009503A8" w:rsidP="000B79B9">
            <w:pPr>
              <w:tabs>
                <w:tab w:val="left" w:pos="384"/>
              </w:tabs>
              <w:spacing w:before="60" w:after="60"/>
              <w:rPr>
                <w:rFonts w:asciiTheme="majorHAnsi" w:hAnsiTheme="majorHAnsi"/>
                <w:sz w:val="22"/>
                <w:szCs w:val="22"/>
              </w:rPr>
            </w:pPr>
            <w:r w:rsidRPr="00804416">
              <w:rPr>
                <w:rFonts w:asciiTheme="majorHAnsi" w:hAnsiTheme="majorHAnsi"/>
                <w:sz w:val="22"/>
                <w:szCs w:val="22"/>
              </w:rPr>
              <w:t>CO ACTRFS</w:t>
            </w:r>
          </w:p>
        </w:tc>
        <w:tc>
          <w:tcPr>
            <w:tcW w:w="1559" w:type="dxa"/>
          </w:tcPr>
          <w:p w14:paraId="7854DD15" w14:textId="778C547C" w:rsidR="009503A8" w:rsidRPr="00804416" w:rsidRDefault="00CA0B7D" w:rsidP="00325BC6">
            <w:pPr>
              <w:spacing w:after="0"/>
              <w:rPr>
                <w:rFonts w:asciiTheme="majorHAnsi" w:hAnsiTheme="majorHAnsi"/>
                <w:b/>
                <w:sz w:val="22"/>
                <w:szCs w:val="22"/>
              </w:rPr>
            </w:pPr>
            <w:r>
              <w:rPr>
                <w:rFonts w:asciiTheme="majorHAnsi" w:hAnsiTheme="majorHAnsi"/>
                <w:sz w:val="22"/>
                <w:szCs w:val="22"/>
              </w:rPr>
              <w:t>Pending</w:t>
            </w:r>
          </w:p>
        </w:tc>
      </w:tr>
      <w:tr w:rsidR="006055AD" w:rsidRPr="00804416" w14:paraId="171464A3" w14:textId="77777777" w:rsidTr="00D86DC4">
        <w:tc>
          <w:tcPr>
            <w:tcW w:w="1555" w:type="dxa"/>
            <w:shd w:val="clear" w:color="auto" w:fill="D9D9D9" w:themeFill="background1" w:themeFillShade="D9"/>
          </w:tcPr>
          <w:p w14:paraId="0A284DAA" w14:textId="7EAD2BE2" w:rsidR="006055AD" w:rsidRPr="00804416" w:rsidRDefault="00925569"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20190807-8.2</w:t>
            </w:r>
          </w:p>
        </w:tc>
        <w:tc>
          <w:tcPr>
            <w:tcW w:w="6945" w:type="dxa"/>
          </w:tcPr>
          <w:p w14:paraId="473826D5" w14:textId="3A165246" w:rsidR="006055AD" w:rsidRPr="00804416" w:rsidRDefault="00925569" w:rsidP="009503A8">
            <w:pPr>
              <w:widowControl w:val="0"/>
              <w:spacing w:after="0"/>
              <w:rPr>
                <w:rFonts w:asciiTheme="majorHAnsi" w:hAnsiTheme="majorHAnsi" w:cs="Arial-ItalicMT"/>
                <w:iCs/>
                <w:sz w:val="22"/>
                <w:szCs w:val="22"/>
              </w:rPr>
            </w:pPr>
            <w:r w:rsidRPr="00761683">
              <w:rPr>
                <w:rFonts w:asciiTheme="majorHAnsi" w:hAnsiTheme="majorHAnsi" w:cs="Arial-ItalicMT"/>
                <w:iCs/>
                <w:sz w:val="22"/>
                <w:szCs w:val="22"/>
              </w:rPr>
              <w:t>ACTRFS to provide a summary to explain what proportion of areas that require a BOP have a current BOP</w:t>
            </w:r>
          </w:p>
        </w:tc>
        <w:tc>
          <w:tcPr>
            <w:tcW w:w="1985" w:type="dxa"/>
          </w:tcPr>
          <w:p w14:paraId="50369C6F" w14:textId="068943D2" w:rsidR="006055AD" w:rsidRPr="00804416" w:rsidRDefault="00925569" w:rsidP="00925569">
            <w:pPr>
              <w:tabs>
                <w:tab w:val="left" w:pos="384"/>
              </w:tabs>
              <w:spacing w:before="60" w:after="60"/>
              <w:rPr>
                <w:rFonts w:asciiTheme="majorHAnsi" w:hAnsiTheme="majorHAnsi"/>
                <w:sz w:val="22"/>
                <w:szCs w:val="22"/>
              </w:rPr>
            </w:pPr>
            <w:r>
              <w:rPr>
                <w:rFonts w:asciiTheme="majorHAnsi" w:hAnsiTheme="majorHAnsi"/>
                <w:sz w:val="22"/>
                <w:szCs w:val="22"/>
              </w:rPr>
              <w:t xml:space="preserve">4 September </w:t>
            </w:r>
            <w:r w:rsidR="00D86DC4">
              <w:rPr>
                <w:rFonts w:asciiTheme="majorHAnsi" w:hAnsiTheme="majorHAnsi"/>
                <w:sz w:val="22"/>
                <w:szCs w:val="22"/>
              </w:rPr>
              <w:t>20</w:t>
            </w:r>
            <w:r>
              <w:rPr>
                <w:rFonts w:asciiTheme="majorHAnsi" w:hAnsiTheme="majorHAnsi"/>
                <w:sz w:val="22"/>
                <w:szCs w:val="22"/>
              </w:rPr>
              <w:t>19</w:t>
            </w:r>
          </w:p>
        </w:tc>
        <w:tc>
          <w:tcPr>
            <w:tcW w:w="1843" w:type="dxa"/>
          </w:tcPr>
          <w:p w14:paraId="5A1C2D1B" w14:textId="49AAD766" w:rsidR="006055AD" w:rsidRPr="00804416" w:rsidRDefault="00925569" w:rsidP="000B79B9">
            <w:pPr>
              <w:tabs>
                <w:tab w:val="left" w:pos="384"/>
              </w:tabs>
              <w:spacing w:before="60" w:after="60"/>
              <w:rPr>
                <w:rFonts w:asciiTheme="majorHAnsi" w:hAnsiTheme="majorHAnsi"/>
                <w:sz w:val="22"/>
                <w:szCs w:val="22"/>
              </w:rPr>
            </w:pPr>
            <w:r w:rsidRPr="00761683">
              <w:rPr>
                <w:rFonts w:asciiTheme="majorHAnsi" w:hAnsiTheme="majorHAnsi" w:cs="Arial-ItalicMT"/>
                <w:iCs/>
                <w:sz w:val="22"/>
                <w:szCs w:val="22"/>
              </w:rPr>
              <w:t>ACTRFS</w:t>
            </w:r>
            <w:r>
              <w:rPr>
                <w:rFonts w:asciiTheme="majorHAnsi" w:hAnsiTheme="majorHAnsi" w:cs="Arial-ItalicMT"/>
                <w:iCs/>
                <w:sz w:val="22"/>
                <w:szCs w:val="22"/>
              </w:rPr>
              <w:t xml:space="preserve"> Manager Community Protection</w:t>
            </w:r>
          </w:p>
        </w:tc>
        <w:tc>
          <w:tcPr>
            <w:tcW w:w="1559" w:type="dxa"/>
          </w:tcPr>
          <w:p w14:paraId="05FB5C66" w14:textId="15939597" w:rsidR="006055AD" w:rsidRDefault="00E84E19" w:rsidP="00325BC6">
            <w:pPr>
              <w:spacing w:after="0"/>
              <w:rPr>
                <w:rFonts w:asciiTheme="majorHAnsi" w:hAnsiTheme="majorHAnsi"/>
                <w:sz w:val="22"/>
                <w:szCs w:val="22"/>
              </w:rPr>
            </w:pPr>
            <w:r>
              <w:rPr>
                <w:rFonts w:asciiTheme="majorHAnsi" w:hAnsiTheme="majorHAnsi"/>
                <w:sz w:val="22"/>
                <w:szCs w:val="22"/>
              </w:rPr>
              <w:t>To be delivered at the October meeting</w:t>
            </w:r>
          </w:p>
        </w:tc>
      </w:tr>
      <w:tr w:rsidR="006055AD" w:rsidRPr="00804416" w14:paraId="14360296" w14:textId="77777777" w:rsidTr="00D86DC4">
        <w:tc>
          <w:tcPr>
            <w:tcW w:w="1555" w:type="dxa"/>
            <w:shd w:val="clear" w:color="auto" w:fill="D9D9D9" w:themeFill="background1" w:themeFillShade="D9"/>
          </w:tcPr>
          <w:p w14:paraId="3030B57F" w14:textId="3231CB49" w:rsidR="006055AD" w:rsidRPr="00804416" w:rsidRDefault="00CE2CF4" w:rsidP="00CE2CF4">
            <w:pPr>
              <w:spacing w:before="60" w:after="60"/>
              <w:rPr>
                <w:rFonts w:asciiTheme="majorHAnsi" w:hAnsiTheme="majorHAnsi" w:cs="Arial"/>
                <w:sz w:val="22"/>
                <w:szCs w:val="22"/>
                <w:lang w:val="en-GB"/>
              </w:rPr>
            </w:pPr>
            <w:r>
              <w:rPr>
                <w:rFonts w:asciiTheme="majorHAnsi" w:hAnsiTheme="majorHAnsi" w:cs="Arial"/>
                <w:sz w:val="22"/>
                <w:szCs w:val="22"/>
                <w:lang w:val="en-GB"/>
              </w:rPr>
              <w:t>201</w:t>
            </w:r>
            <w:r w:rsidR="00925569">
              <w:rPr>
                <w:rFonts w:asciiTheme="majorHAnsi" w:hAnsiTheme="majorHAnsi" w:cs="Arial"/>
                <w:sz w:val="22"/>
                <w:szCs w:val="22"/>
                <w:lang w:val="en-GB"/>
              </w:rPr>
              <w:t>908</w:t>
            </w:r>
            <w:r w:rsidR="00A8644A">
              <w:rPr>
                <w:rFonts w:asciiTheme="majorHAnsi" w:hAnsiTheme="majorHAnsi" w:cs="Arial"/>
                <w:sz w:val="22"/>
                <w:szCs w:val="22"/>
                <w:lang w:val="en-GB"/>
              </w:rPr>
              <w:t>-8.4</w:t>
            </w:r>
          </w:p>
        </w:tc>
        <w:tc>
          <w:tcPr>
            <w:tcW w:w="6945" w:type="dxa"/>
          </w:tcPr>
          <w:p w14:paraId="57AF988F" w14:textId="0B0112D5" w:rsidR="006055AD" w:rsidRPr="00804416" w:rsidRDefault="00925569" w:rsidP="00A8644A">
            <w:pPr>
              <w:widowControl w:val="0"/>
              <w:spacing w:after="0"/>
              <w:rPr>
                <w:rFonts w:asciiTheme="majorHAnsi" w:hAnsiTheme="majorHAnsi" w:cs="Arial-ItalicMT"/>
                <w:iCs/>
                <w:sz w:val="22"/>
                <w:szCs w:val="22"/>
              </w:rPr>
            </w:pPr>
            <w:r>
              <w:rPr>
                <w:rFonts w:asciiTheme="majorHAnsi" w:hAnsiTheme="majorHAnsi" w:cs="Arial-ItalicMT"/>
                <w:iCs/>
                <w:sz w:val="22"/>
                <w:szCs w:val="22"/>
              </w:rPr>
              <w:t xml:space="preserve">Next year </w:t>
            </w:r>
            <w:r w:rsidR="00A8644A">
              <w:rPr>
                <w:rFonts w:asciiTheme="majorHAnsi" w:hAnsiTheme="majorHAnsi" w:cs="Arial-ItalicMT"/>
                <w:iCs/>
                <w:sz w:val="22"/>
                <w:szCs w:val="22"/>
              </w:rPr>
              <w:t xml:space="preserve">form a BFC </w:t>
            </w:r>
            <w:r>
              <w:rPr>
                <w:rFonts w:asciiTheme="majorHAnsi" w:hAnsiTheme="majorHAnsi" w:cs="Arial-ItalicMT"/>
                <w:iCs/>
                <w:sz w:val="22"/>
                <w:szCs w:val="22"/>
              </w:rPr>
              <w:t>sub-committee to meet with PCS one week prior to the BOP being presented at the BFC meeting</w:t>
            </w:r>
          </w:p>
        </w:tc>
        <w:tc>
          <w:tcPr>
            <w:tcW w:w="1985" w:type="dxa"/>
          </w:tcPr>
          <w:p w14:paraId="067C9479" w14:textId="37CAED96" w:rsidR="006055AD" w:rsidRPr="00804416" w:rsidRDefault="00A8644A" w:rsidP="00E84E19">
            <w:pPr>
              <w:tabs>
                <w:tab w:val="left" w:pos="384"/>
              </w:tabs>
              <w:spacing w:before="60" w:after="60"/>
              <w:rPr>
                <w:rFonts w:asciiTheme="majorHAnsi" w:hAnsiTheme="majorHAnsi"/>
                <w:sz w:val="22"/>
                <w:szCs w:val="22"/>
              </w:rPr>
            </w:pPr>
            <w:r>
              <w:rPr>
                <w:rFonts w:asciiTheme="majorHAnsi" w:hAnsiTheme="majorHAnsi"/>
                <w:sz w:val="22"/>
                <w:szCs w:val="22"/>
              </w:rPr>
              <w:t xml:space="preserve">Late July </w:t>
            </w:r>
            <w:r w:rsidR="00E84E19">
              <w:rPr>
                <w:rFonts w:asciiTheme="majorHAnsi" w:hAnsiTheme="majorHAnsi"/>
                <w:sz w:val="22"/>
                <w:szCs w:val="22"/>
              </w:rPr>
              <w:t>2020</w:t>
            </w:r>
          </w:p>
        </w:tc>
        <w:tc>
          <w:tcPr>
            <w:tcW w:w="1843" w:type="dxa"/>
          </w:tcPr>
          <w:p w14:paraId="7458965C" w14:textId="62A55A5A" w:rsidR="006055AD" w:rsidRPr="00804416" w:rsidRDefault="00A8644A" w:rsidP="000B79B9">
            <w:pPr>
              <w:tabs>
                <w:tab w:val="left" w:pos="384"/>
              </w:tabs>
              <w:spacing w:before="60" w:after="60"/>
              <w:rPr>
                <w:rFonts w:asciiTheme="majorHAnsi" w:hAnsiTheme="majorHAnsi"/>
                <w:sz w:val="22"/>
                <w:szCs w:val="22"/>
              </w:rPr>
            </w:pPr>
            <w:r>
              <w:rPr>
                <w:rFonts w:asciiTheme="majorHAnsi" w:hAnsiTheme="majorHAnsi"/>
                <w:sz w:val="22"/>
                <w:szCs w:val="22"/>
              </w:rPr>
              <w:t>Council</w:t>
            </w:r>
          </w:p>
        </w:tc>
        <w:tc>
          <w:tcPr>
            <w:tcW w:w="1559" w:type="dxa"/>
          </w:tcPr>
          <w:p w14:paraId="058D2E4D" w14:textId="77777777" w:rsidR="006055AD" w:rsidRDefault="006055AD" w:rsidP="00325BC6">
            <w:pPr>
              <w:spacing w:after="0"/>
              <w:rPr>
                <w:rFonts w:asciiTheme="majorHAnsi" w:hAnsiTheme="majorHAnsi"/>
                <w:sz w:val="22"/>
                <w:szCs w:val="22"/>
              </w:rPr>
            </w:pPr>
          </w:p>
        </w:tc>
      </w:tr>
      <w:tr w:rsidR="006055AD" w:rsidRPr="00804416" w14:paraId="4E9AF725" w14:textId="77777777" w:rsidTr="00D86DC4">
        <w:tc>
          <w:tcPr>
            <w:tcW w:w="1555" w:type="dxa"/>
            <w:shd w:val="clear" w:color="auto" w:fill="D9D9D9" w:themeFill="background1" w:themeFillShade="D9"/>
          </w:tcPr>
          <w:p w14:paraId="299697C6" w14:textId="08163F6A" w:rsidR="006055AD" w:rsidRPr="00804416" w:rsidRDefault="00B02F7E"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201909-4</w:t>
            </w:r>
          </w:p>
        </w:tc>
        <w:tc>
          <w:tcPr>
            <w:tcW w:w="6945" w:type="dxa"/>
          </w:tcPr>
          <w:p w14:paraId="11494B58" w14:textId="65581FF6" w:rsidR="006055AD" w:rsidRPr="00804416" w:rsidRDefault="00B02F7E" w:rsidP="009503A8">
            <w:pPr>
              <w:widowControl w:val="0"/>
              <w:spacing w:after="0"/>
              <w:rPr>
                <w:rFonts w:asciiTheme="majorHAnsi" w:hAnsiTheme="majorHAnsi" w:cs="Arial-ItalicMT"/>
                <w:iCs/>
                <w:sz w:val="22"/>
                <w:szCs w:val="22"/>
              </w:rPr>
            </w:pPr>
            <w:r>
              <w:rPr>
                <w:rFonts w:asciiTheme="majorHAnsi" w:hAnsiTheme="majorHAnsi"/>
                <w:sz w:val="22"/>
                <w:szCs w:val="22"/>
              </w:rPr>
              <w:t>P</w:t>
            </w:r>
            <w:r w:rsidRPr="008B49BD">
              <w:rPr>
                <w:rFonts w:asciiTheme="majorHAnsi" w:hAnsiTheme="majorHAnsi"/>
                <w:sz w:val="22"/>
                <w:szCs w:val="22"/>
              </w:rPr>
              <w:t>r</w:t>
            </w:r>
            <w:r>
              <w:rPr>
                <w:rFonts w:asciiTheme="majorHAnsi" w:hAnsiTheme="majorHAnsi"/>
                <w:sz w:val="22"/>
                <w:szCs w:val="22"/>
              </w:rPr>
              <w:t xml:space="preserve">ovide BFC </w:t>
            </w:r>
            <w:r w:rsidRPr="008B49BD">
              <w:rPr>
                <w:rFonts w:asciiTheme="majorHAnsi" w:hAnsiTheme="majorHAnsi"/>
                <w:sz w:val="22"/>
                <w:szCs w:val="22"/>
              </w:rPr>
              <w:t xml:space="preserve">with </w:t>
            </w:r>
            <w:r>
              <w:rPr>
                <w:rFonts w:asciiTheme="majorHAnsi" w:hAnsiTheme="majorHAnsi"/>
                <w:sz w:val="22"/>
                <w:szCs w:val="22"/>
              </w:rPr>
              <w:t>the advertisement for the vacant position on BFC, for distribution via their associates</w:t>
            </w:r>
          </w:p>
        </w:tc>
        <w:tc>
          <w:tcPr>
            <w:tcW w:w="1985" w:type="dxa"/>
          </w:tcPr>
          <w:p w14:paraId="43DC1C3A" w14:textId="51AC4195" w:rsidR="006055AD" w:rsidRPr="00804416" w:rsidRDefault="00B02F7E" w:rsidP="00D64FA8">
            <w:pPr>
              <w:tabs>
                <w:tab w:val="left" w:pos="384"/>
              </w:tabs>
              <w:spacing w:before="60" w:after="60"/>
              <w:rPr>
                <w:rFonts w:asciiTheme="majorHAnsi" w:hAnsiTheme="majorHAnsi"/>
                <w:sz w:val="22"/>
                <w:szCs w:val="22"/>
              </w:rPr>
            </w:pPr>
            <w:r>
              <w:rPr>
                <w:rFonts w:asciiTheme="majorHAnsi" w:hAnsiTheme="majorHAnsi"/>
                <w:sz w:val="22"/>
                <w:szCs w:val="22"/>
              </w:rPr>
              <w:t>5 September 2019</w:t>
            </w:r>
          </w:p>
        </w:tc>
        <w:tc>
          <w:tcPr>
            <w:tcW w:w="1843" w:type="dxa"/>
          </w:tcPr>
          <w:p w14:paraId="6E33ABD1" w14:textId="18DD770C" w:rsidR="006055AD" w:rsidRPr="00804416" w:rsidRDefault="00B02F7E" w:rsidP="000B79B9">
            <w:pPr>
              <w:tabs>
                <w:tab w:val="left" w:pos="384"/>
              </w:tabs>
              <w:spacing w:before="60" w:after="60"/>
              <w:rPr>
                <w:rFonts w:asciiTheme="majorHAnsi" w:hAnsiTheme="majorHAnsi"/>
                <w:sz w:val="22"/>
                <w:szCs w:val="22"/>
              </w:rPr>
            </w:pPr>
            <w:r>
              <w:rPr>
                <w:rFonts w:asciiTheme="majorHAnsi" w:hAnsiTheme="majorHAnsi"/>
                <w:sz w:val="22"/>
                <w:szCs w:val="22"/>
              </w:rPr>
              <w:t>Secretariat</w:t>
            </w:r>
          </w:p>
        </w:tc>
        <w:tc>
          <w:tcPr>
            <w:tcW w:w="1559" w:type="dxa"/>
          </w:tcPr>
          <w:p w14:paraId="4F536D75" w14:textId="77777777" w:rsidR="006055AD" w:rsidRDefault="006055AD" w:rsidP="00325BC6">
            <w:pPr>
              <w:spacing w:after="0"/>
              <w:rPr>
                <w:rFonts w:asciiTheme="majorHAnsi" w:hAnsiTheme="majorHAnsi"/>
                <w:sz w:val="22"/>
                <w:szCs w:val="22"/>
              </w:rPr>
            </w:pPr>
          </w:p>
        </w:tc>
      </w:tr>
      <w:tr w:rsidR="00B02F7E" w:rsidRPr="00804416" w14:paraId="24651E27" w14:textId="77777777" w:rsidTr="00D86DC4">
        <w:tc>
          <w:tcPr>
            <w:tcW w:w="1555" w:type="dxa"/>
            <w:shd w:val="clear" w:color="auto" w:fill="D9D9D9" w:themeFill="background1" w:themeFillShade="D9"/>
          </w:tcPr>
          <w:p w14:paraId="34AE8AD0" w14:textId="36FAE784" w:rsidR="00B02F7E" w:rsidRDefault="00B02F7E"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201909-8.1</w:t>
            </w:r>
          </w:p>
        </w:tc>
        <w:tc>
          <w:tcPr>
            <w:tcW w:w="6945" w:type="dxa"/>
          </w:tcPr>
          <w:p w14:paraId="4F32A792" w14:textId="0D2B884B" w:rsidR="00B02F7E" w:rsidRDefault="00B02F7E" w:rsidP="00B02F7E">
            <w:pPr>
              <w:widowControl w:val="0"/>
              <w:spacing w:after="0"/>
              <w:rPr>
                <w:rFonts w:asciiTheme="majorHAnsi" w:hAnsiTheme="majorHAnsi"/>
                <w:sz w:val="22"/>
                <w:szCs w:val="22"/>
              </w:rPr>
            </w:pPr>
            <w:r w:rsidRPr="00B65393">
              <w:rPr>
                <w:rFonts w:asciiTheme="majorHAnsi" w:hAnsiTheme="majorHAnsi"/>
                <w:b/>
                <w:sz w:val="22"/>
                <w:szCs w:val="22"/>
              </w:rPr>
              <w:t>Action</w:t>
            </w:r>
            <w:r>
              <w:rPr>
                <w:rFonts w:asciiTheme="majorHAnsi" w:hAnsiTheme="majorHAnsi"/>
                <w:b/>
                <w:sz w:val="22"/>
                <w:szCs w:val="22"/>
              </w:rPr>
              <w:t xml:space="preserve"> 1</w:t>
            </w:r>
            <w:r w:rsidRPr="00B65393">
              <w:rPr>
                <w:rFonts w:asciiTheme="majorHAnsi" w:hAnsiTheme="majorHAnsi"/>
                <w:b/>
                <w:sz w:val="22"/>
                <w:szCs w:val="22"/>
              </w:rPr>
              <w:t xml:space="preserve">: </w:t>
            </w:r>
            <w:r>
              <w:rPr>
                <w:rFonts w:asciiTheme="majorHAnsi" w:hAnsiTheme="majorHAnsi"/>
                <w:sz w:val="22"/>
                <w:szCs w:val="22"/>
              </w:rPr>
              <w:t xml:space="preserve">Provide Council with the Final AFAC (Published) Hazard Report </w:t>
            </w:r>
          </w:p>
          <w:p w14:paraId="27100B75" w14:textId="75078C3E" w:rsidR="00B02F7E" w:rsidRDefault="00B02F7E" w:rsidP="00B02F7E">
            <w:pPr>
              <w:widowControl w:val="0"/>
              <w:spacing w:after="0"/>
              <w:rPr>
                <w:rFonts w:asciiTheme="majorHAnsi" w:hAnsiTheme="majorHAnsi"/>
                <w:sz w:val="22"/>
                <w:szCs w:val="22"/>
              </w:rPr>
            </w:pPr>
            <w:r w:rsidRPr="00B65393">
              <w:rPr>
                <w:rFonts w:asciiTheme="majorHAnsi" w:hAnsiTheme="majorHAnsi"/>
                <w:b/>
                <w:sz w:val="22"/>
                <w:szCs w:val="22"/>
              </w:rPr>
              <w:t>Action</w:t>
            </w:r>
            <w:r>
              <w:rPr>
                <w:rFonts w:asciiTheme="majorHAnsi" w:hAnsiTheme="majorHAnsi"/>
                <w:b/>
                <w:sz w:val="22"/>
                <w:szCs w:val="22"/>
              </w:rPr>
              <w:t xml:space="preserve"> 2</w:t>
            </w:r>
            <w:r w:rsidRPr="00B65393">
              <w:rPr>
                <w:rFonts w:asciiTheme="majorHAnsi" w:hAnsiTheme="majorHAnsi"/>
                <w:b/>
                <w:sz w:val="22"/>
                <w:szCs w:val="22"/>
              </w:rPr>
              <w:t>:</w:t>
            </w:r>
            <w:r>
              <w:rPr>
                <w:rFonts w:asciiTheme="majorHAnsi" w:hAnsiTheme="majorHAnsi"/>
                <w:b/>
                <w:sz w:val="22"/>
                <w:szCs w:val="22"/>
              </w:rPr>
              <w:t xml:space="preserve"> </w:t>
            </w:r>
            <w:r w:rsidRPr="00B65393">
              <w:rPr>
                <w:rFonts w:asciiTheme="majorHAnsi" w:hAnsiTheme="majorHAnsi"/>
                <w:sz w:val="22"/>
                <w:szCs w:val="22"/>
              </w:rPr>
              <w:t xml:space="preserve">Provide </w:t>
            </w:r>
            <w:r>
              <w:rPr>
                <w:rFonts w:asciiTheme="majorHAnsi" w:hAnsiTheme="majorHAnsi"/>
                <w:sz w:val="22"/>
                <w:szCs w:val="22"/>
              </w:rPr>
              <w:t xml:space="preserve">Council with </w:t>
            </w:r>
            <w:r w:rsidRPr="00B65393">
              <w:rPr>
                <w:rFonts w:asciiTheme="majorHAnsi" w:hAnsiTheme="majorHAnsi"/>
                <w:sz w:val="22"/>
                <w:szCs w:val="22"/>
              </w:rPr>
              <w:t>comparison</w:t>
            </w:r>
            <w:r w:rsidRPr="00796722">
              <w:rPr>
                <w:rFonts w:asciiTheme="majorHAnsi" w:hAnsiTheme="majorHAnsi"/>
                <w:sz w:val="22"/>
                <w:szCs w:val="22"/>
              </w:rPr>
              <w:t xml:space="preserve"> maps</w:t>
            </w:r>
            <w:r>
              <w:rPr>
                <w:rFonts w:asciiTheme="majorHAnsi" w:hAnsiTheme="majorHAnsi"/>
                <w:sz w:val="22"/>
                <w:szCs w:val="22"/>
              </w:rPr>
              <w:t>, commencing from the maps</w:t>
            </w:r>
            <w:r w:rsidRPr="00796722">
              <w:rPr>
                <w:rFonts w:asciiTheme="majorHAnsi" w:hAnsiTheme="majorHAnsi"/>
                <w:sz w:val="22"/>
                <w:szCs w:val="22"/>
              </w:rPr>
              <w:t xml:space="preserve"> used in the Phil Cheney report into the 2003 Canberra fires </w:t>
            </w:r>
            <w:r>
              <w:rPr>
                <w:rFonts w:asciiTheme="majorHAnsi" w:hAnsiTheme="majorHAnsi"/>
                <w:sz w:val="22"/>
                <w:szCs w:val="22"/>
              </w:rPr>
              <w:t>unt</w:t>
            </w:r>
            <w:r w:rsidRPr="00796722">
              <w:rPr>
                <w:rFonts w:asciiTheme="majorHAnsi" w:hAnsiTheme="majorHAnsi"/>
                <w:sz w:val="22"/>
                <w:szCs w:val="22"/>
              </w:rPr>
              <w:t>il present time</w:t>
            </w:r>
            <w:r>
              <w:rPr>
                <w:rFonts w:asciiTheme="majorHAnsi" w:hAnsiTheme="majorHAnsi"/>
                <w:sz w:val="22"/>
                <w:szCs w:val="22"/>
              </w:rPr>
              <w:t>, to show the cumulative rainfall deficit</w:t>
            </w:r>
          </w:p>
        </w:tc>
        <w:tc>
          <w:tcPr>
            <w:tcW w:w="1985" w:type="dxa"/>
          </w:tcPr>
          <w:p w14:paraId="2D943C54" w14:textId="77777777" w:rsidR="00B02F7E" w:rsidRDefault="00B02F7E" w:rsidP="00D64FA8">
            <w:pPr>
              <w:tabs>
                <w:tab w:val="left" w:pos="384"/>
              </w:tabs>
              <w:spacing w:before="60" w:after="60"/>
              <w:rPr>
                <w:rFonts w:asciiTheme="majorHAnsi" w:hAnsiTheme="majorHAnsi"/>
                <w:sz w:val="22"/>
                <w:szCs w:val="22"/>
              </w:rPr>
            </w:pPr>
          </w:p>
        </w:tc>
        <w:tc>
          <w:tcPr>
            <w:tcW w:w="1843" w:type="dxa"/>
          </w:tcPr>
          <w:p w14:paraId="2ADB3E87" w14:textId="25C921CB" w:rsidR="00B02F7E" w:rsidRDefault="00B02F7E" w:rsidP="000B79B9">
            <w:pPr>
              <w:tabs>
                <w:tab w:val="left" w:pos="384"/>
              </w:tabs>
              <w:spacing w:before="60" w:after="60"/>
              <w:rPr>
                <w:rFonts w:asciiTheme="majorHAnsi" w:hAnsiTheme="majorHAnsi"/>
                <w:sz w:val="22"/>
                <w:szCs w:val="22"/>
              </w:rPr>
            </w:pPr>
            <w:r>
              <w:rPr>
                <w:rFonts w:asciiTheme="majorHAnsi" w:hAnsiTheme="majorHAnsi"/>
                <w:sz w:val="22"/>
                <w:szCs w:val="22"/>
              </w:rPr>
              <w:t>CO ACTRFS</w:t>
            </w:r>
          </w:p>
        </w:tc>
        <w:tc>
          <w:tcPr>
            <w:tcW w:w="1559" w:type="dxa"/>
          </w:tcPr>
          <w:p w14:paraId="37FA9CFB" w14:textId="77777777" w:rsidR="00B02F7E" w:rsidRDefault="00B02F7E" w:rsidP="00325BC6">
            <w:pPr>
              <w:spacing w:after="0"/>
              <w:rPr>
                <w:rFonts w:asciiTheme="majorHAnsi" w:hAnsiTheme="majorHAnsi"/>
                <w:sz w:val="22"/>
                <w:szCs w:val="22"/>
              </w:rPr>
            </w:pPr>
          </w:p>
        </w:tc>
      </w:tr>
      <w:tr w:rsidR="00B02F7E" w:rsidRPr="00804416" w14:paraId="77F8E360" w14:textId="77777777" w:rsidTr="00B02F7E">
        <w:trPr>
          <w:trHeight w:val="674"/>
        </w:trPr>
        <w:tc>
          <w:tcPr>
            <w:tcW w:w="1555" w:type="dxa"/>
            <w:shd w:val="clear" w:color="auto" w:fill="D9D9D9" w:themeFill="background1" w:themeFillShade="D9"/>
          </w:tcPr>
          <w:p w14:paraId="200189CB" w14:textId="67D9D5AF" w:rsidR="00B02F7E" w:rsidRDefault="00B02F7E"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201909-11.1</w:t>
            </w:r>
          </w:p>
        </w:tc>
        <w:tc>
          <w:tcPr>
            <w:tcW w:w="6945" w:type="dxa"/>
          </w:tcPr>
          <w:p w14:paraId="512EEF88" w14:textId="651A48F9" w:rsidR="00B02F7E" w:rsidRPr="00B02F7E" w:rsidRDefault="00B02F7E" w:rsidP="00B02F7E">
            <w:pPr>
              <w:widowControl w:val="0"/>
              <w:spacing w:after="0"/>
              <w:rPr>
                <w:rFonts w:asciiTheme="majorHAnsi" w:hAnsiTheme="majorHAnsi"/>
                <w:sz w:val="22"/>
                <w:szCs w:val="22"/>
              </w:rPr>
            </w:pPr>
            <w:r w:rsidRPr="00B02F7E">
              <w:rPr>
                <w:rFonts w:asciiTheme="majorHAnsi" w:hAnsiTheme="majorHAnsi"/>
                <w:sz w:val="22"/>
                <w:szCs w:val="22"/>
              </w:rPr>
              <w:t>Send letters of congratulations to the three PCS staff who have been recognised for their outstanding work</w:t>
            </w:r>
          </w:p>
          <w:p w14:paraId="760FFEE5" w14:textId="2240C165" w:rsidR="00B02F7E" w:rsidRDefault="00B02F7E" w:rsidP="00B02F7E">
            <w:pPr>
              <w:widowControl w:val="0"/>
              <w:spacing w:after="0"/>
              <w:rPr>
                <w:rFonts w:asciiTheme="majorHAnsi" w:hAnsiTheme="majorHAnsi"/>
                <w:sz w:val="22"/>
                <w:szCs w:val="22"/>
              </w:rPr>
            </w:pPr>
          </w:p>
        </w:tc>
        <w:tc>
          <w:tcPr>
            <w:tcW w:w="1985" w:type="dxa"/>
          </w:tcPr>
          <w:p w14:paraId="5EB28256" w14:textId="2E637862" w:rsidR="00B02F7E" w:rsidRDefault="007F0EF6" w:rsidP="00D64FA8">
            <w:pPr>
              <w:tabs>
                <w:tab w:val="left" w:pos="384"/>
              </w:tabs>
              <w:spacing w:before="60" w:after="60"/>
              <w:rPr>
                <w:rFonts w:asciiTheme="majorHAnsi" w:hAnsiTheme="majorHAnsi"/>
                <w:sz w:val="22"/>
                <w:szCs w:val="22"/>
              </w:rPr>
            </w:pPr>
            <w:r>
              <w:rPr>
                <w:rFonts w:asciiTheme="majorHAnsi" w:hAnsiTheme="majorHAnsi"/>
                <w:sz w:val="22"/>
                <w:szCs w:val="22"/>
              </w:rPr>
              <w:t>20 September 2019</w:t>
            </w:r>
          </w:p>
        </w:tc>
        <w:tc>
          <w:tcPr>
            <w:tcW w:w="1843" w:type="dxa"/>
          </w:tcPr>
          <w:p w14:paraId="013F13DC" w14:textId="73C8ABA5" w:rsidR="00B02F7E" w:rsidRDefault="00B02F7E" w:rsidP="000B79B9">
            <w:pPr>
              <w:tabs>
                <w:tab w:val="left" w:pos="384"/>
              </w:tabs>
              <w:spacing w:before="60" w:after="60"/>
              <w:rPr>
                <w:rFonts w:asciiTheme="majorHAnsi" w:hAnsiTheme="majorHAnsi"/>
                <w:sz w:val="22"/>
                <w:szCs w:val="22"/>
              </w:rPr>
            </w:pPr>
            <w:r>
              <w:rPr>
                <w:rFonts w:asciiTheme="majorHAnsi" w:hAnsiTheme="majorHAnsi" w:cs="Arial-ItalicMT"/>
                <w:iCs/>
                <w:sz w:val="22"/>
                <w:szCs w:val="22"/>
              </w:rPr>
              <w:t>Chair</w:t>
            </w:r>
          </w:p>
        </w:tc>
        <w:tc>
          <w:tcPr>
            <w:tcW w:w="1559" w:type="dxa"/>
          </w:tcPr>
          <w:p w14:paraId="6BE980A3" w14:textId="77777777" w:rsidR="00B02F7E" w:rsidRDefault="00B02F7E" w:rsidP="00325BC6">
            <w:pPr>
              <w:spacing w:after="0"/>
              <w:rPr>
                <w:rFonts w:asciiTheme="majorHAnsi" w:hAnsiTheme="majorHAnsi"/>
                <w:sz w:val="22"/>
                <w:szCs w:val="22"/>
              </w:rPr>
            </w:pPr>
          </w:p>
        </w:tc>
      </w:tr>
      <w:tr w:rsidR="00B02F7E" w:rsidRPr="00804416" w14:paraId="3B9C04CE" w14:textId="77777777" w:rsidTr="00D86DC4">
        <w:tc>
          <w:tcPr>
            <w:tcW w:w="1555" w:type="dxa"/>
            <w:shd w:val="clear" w:color="auto" w:fill="D9D9D9" w:themeFill="background1" w:themeFillShade="D9"/>
          </w:tcPr>
          <w:p w14:paraId="304EECDE" w14:textId="40AD8B8A" w:rsidR="00B02F7E" w:rsidRDefault="00B02F7E"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201909-11.3</w:t>
            </w:r>
          </w:p>
        </w:tc>
        <w:tc>
          <w:tcPr>
            <w:tcW w:w="6945" w:type="dxa"/>
          </w:tcPr>
          <w:p w14:paraId="5EE1C355" w14:textId="5AAB8949" w:rsidR="00B02F7E" w:rsidRDefault="00B02F7E" w:rsidP="009503A8">
            <w:pPr>
              <w:widowControl w:val="0"/>
              <w:spacing w:after="0"/>
              <w:rPr>
                <w:rFonts w:asciiTheme="majorHAnsi" w:hAnsiTheme="majorHAnsi"/>
                <w:sz w:val="22"/>
                <w:szCs w:val="22"/>
              </w:rPr>
            </w:pPr>
            <w:r w:rsidRPr="00B02F7E">
              <w:rPr>
                <w:rFonts w:asciiTheme="majorHAnsi" w:hAnsiTheme="majorHAnsi" w:cs="Arial-ItalicMT"/>
                <w:iCs/>
                <w:sz w:val="22"/>
                <w:szCs w:val="22"/>
              </w:rPr>
              <w:t>Follow</w:t>
            </w:r>
            <w:r>
              <w:rPr>
                <w:rFonts w:asciiTheme="majorHAnsi" w:hAnsiTheme="majorHAnsi" w:cs="Arial-ItalicMT"/>
                <w:iCs/>
                <w:sz w:val="22"/>
                <w:szCs w:val="22"/>
              </w:rPr>
              <w:t xml:space="preserve"> up when ESA can release the 4</w:t>
            </w:r>
            <w:r w:rsidRPr="009D7701">
              <w:rPr>
                <w:rFonts w:asciiTheme="majorHAnsi" w:hAnsiTheme="majorHAnsi" w:cs="Arial-ItalicMT"/>
                <w:iCs/>
                <w:sz w:val="22"/>
                <w:szCs w:val="22"/>
                <w:vertAlign w:val="superscript"/>
              </w:rPr>
              <w:t>th</w:t>
            </w:r>
            <w:r>
              <w:rPr>
                <w:rFonts w:asciiTheme="majorHAnsi" w:hAnsiTheme="majorHAnsi" w:cs="Arial-ItalicMT"/>
                <w:iCs/>
                <w:sz w:val="22"/>
                <w:szCs w:val="22"/>
              </w:rPr>
              <w:t xml:space="preserve"> quarter BOP reports to Council members</w:t>
            </w:r>
          </w:p>
        </w:tc>
        <w:tc>
          <w:tcPr>
            <w:tcW w:w="1985" w:type="dxa"/>
          </w:tcPr>
          <w:p w14:paraId="160F870C" w14:textId="54859D58" w:rsidR="00B02F7E" w:rsidRDefault="007F0EF6" w:rsidP="00D64FA8">
            <w:pPr>
              <w:tabs>
                <w:tab w:val="left" w:pos="384"/>
              </w:tabs>
              <w:spacing w:before="60" w:after="60"/>
              <w:rPr>
                <w:rFonts w:asciiTheme="majorHAnsi" w:hAnsiTheme="majorHAnsi"/>
                <w:sz w:val="22"/>
                <w:szCs w:val="22"/>
              </w:rPr>
            </w:pPr>
            <w:r>
              <w:rPr>
                <w:rFonts w:asciiTheme="majorHAnsi" w:hAnsiTheme="majorHAnsi"/>
                <w:sz w:val="22"/>
                <w:szCs w:val="22"/>
              </w:rPr>
              <w:t>20 September 2019</w:t>
            </w:r>
          </w:p>
        </w:tc>
        <w:tc>
          <w:tcPr>
            <w:tcW w:w="1843" w:type="dxa"/>
          </w:tcPr>
          <w:p w14:paraId="6CBC91CD" w14:textId="35921E12" w:rsidR="00B02F7E" w:rsidRDefault="00B02F7E" w:rsidP="000B79B9">
            <w:pPr>
              <w:tabs>
                <w:tab w:val="left" w:pos="384"/>
              </w:tabs>
              <w:spacing w:before="60" w:after="60"/>
              <w:rPr>
                <w:rFonts w:asciiTheme="majorHAnsi" w:hAnsiTheme="majorHAnsi"/>
                <w:sz w:val="22"/>
                <w:szCs w:val="22"/>
              </w:rPr>
            </w:pPr>
            <w:r>
              <w:rPr>
                <w:rFonts w:asciiTheme="majorHAnsi" w:hAnsiTheme="majorHAnsi" w:cs="Arial-ItalicMT"/>
                <w:iCs/>
                <w:sz w:val="22"/>
                <w:szCs w:val="22"/>
              </w:rPr>
              <w:t>CO ACTRFS</w:t>
            </w:r>
          </w:p>
        </w:tc>
        <w:tc>
          <w:tcPr>
            <w:tcW w:w="1559" w:type="dxa"/>
          </w:tcPr>
          <w:p w14:paraId="19325964" w14:textId="77777777" w:rsidR="00B02F7E" w:rsidRDefault="00B02F7E" w:rsidP="00325BC6">
            <w:pPr>
              <w:spacing w:after="0"/>
              <w:rPr>
                <w:rFonts w:asciiTheme="majorHAnsi" w:hAnsiTheme="majorHAnsi"/>
                <w:sz w:val="22"/>
                <w:szCs w:val="22"/>
              </w:rPr>
            </w:pPr>
          </w:p>
        </w:tc>
      </w:tr>
      <w:tr w:rsidR="00B02F7E" w:rsidRPr="00804416" w14:paraId="1260BE20" w14:textId="77777777" w:rsidTr="00D86DC4">
        <w:tc>
          <w:tcPr>
            <w:tcW w:w="1555" w:type="dxa"/>
            <w:shd w:val="clear" w:color="auto" w:fill="D9D9D9" w:themeFill="background1" w:themeFillShade="D9"/>
          </w:tcPr>
          <w:p w14:paraId="5A8FB175" w14:textId="226ABA06" w:rsidR="00B02F7E" w:rsidRDefault="00B02F7E" w:rsidP="00715037">
            <w:pPr>
              <w:spacing w:before="60" w:after="60"/>
              <w:rPr>
                <w:rFonts w:asciiTheme="majorHAnsi" w:hAnsiTheme="majorHAnsi" w:cs="Arial"/>
                <w:sz w:val="22"/>
                <w:szCs w:val="22"/>
                <w:lang w:val="en-GB"/>
              </w:rPr>
            </w:pPr>
            <w:r>
              <w:rPr>
                <w:rFonts w:asciiTheme="majorHAnsi" w:hAnsiTheme="majorHAnsi" w:cs="Arial"/>
                <w:sz w:val="22"/>
                <w:szCs w:val="22"/>
                <w:lang w:val="en-GB"/>
              </w:rPr>
              <w:t>201909-12</w:t>
            </w:r>
          </w:p>
        </w:tc>
        <w:tc>
          <w:tcPr>
            <w:tcW w:w="6945" w:type="dxa"/>
          </w:tcPr>
          <w:p w14:paraId="1EEF29DE" w14:textId="1A02D24E" w:rsidR="00B02F7E" w:rsidRDefault="00B02F7E" w:rsidP="009503A8">
            <w:pPr>
              <w:widowControl w:val="0"/>
              <w:spacing w:after="0"/>
              <w:rPr>
                <w:rFonts w:asciiTheme="majorHAnsi" w:eastAsia="Times New Roman" w:hAnsiTheme="majorHAnsi"/>
                <w:szCs w:val="22"/>
                <w:lang w:val="en-US"/>
              </w:rPr>
            </w:pPr>
            <w:r w:rsidRPr="008B49BD">
              <w:rPr>
                <w:rFonts w:asciiTheme="majorHAnsi" w:eastAsia="Times New Roman" w:hAnsiTheme="majorHAnsi"/>
                <w:b/>
                <w:szCs w:val="22"/>
                <w:lang w:val="en-US"/>
              </w:rPr>
              <w:t>Action</w:t>
            </w:r>
            <w:r w:rsidR="001679FC">
              <w:rPr>
                <w:rFonts w:asciiTheme="majorHAnsi" w:eastAsia="Times New Roman" w:hAnsiTheme="majorHAnsi"/>
                <w:b/>
                <w:szCs w:val="22"/>
                <w:lang w:val="en-US"/>
              </w:rPr>
              <w:t xml:space="preserve"> 1</w:t>
            </w:r>
            <w:r w:rsidRPr="008B49BD">
              <w:rPr>
                <w:rFonts w:asciiTheme="majorHAnsi" w:eastAsia="Times New Roman" w:hAnsiTheme="majorHAnsi"/>
                <w:b/>
                <w:szCs w:val="22"/>
                <w:lang w:val="en-US"/>
              </w:rPr>
              <w:t>:</w:t>
            </w:r>
            <w:r>
              <w:rPr>
                <w:rFonts w:asciiTheme="majorHAnsi" w:eastAsia="Times New Roman" w:hAnsiTheme="majorHAnsi"/>
                <w:szCs w:val="22"/>
                <w:lang w:val="en-US"/>
              </w:rPr>
              <w:t xml:space="preserve"> Send a letter of congratulations to Mr Bartlett</w:t>
            </w:r>
          </w:p>
          <w:p w14:paraId="5597C42C" w14:textId="6C1B5DB7" w:rsidR="00B02F7E" w:rsidRDefault="001679FC" w:rsidP="009503A8">
            <w:pPr>
              <w:widowControl w:val="0"/>
              <w:spacing w:after="0"/>
              <w:rPr>
                <w:rFonts w:asciiTheme="majorHAnsi" w:hAnsiTheme="majorHAnsi"/>
                <w:sz w:val="22"/>
                <w:szCs w:val="22"/>
              </w:rPr>
            </w:pPr>
            <w:r>
              <w:rPr>
                <w:rFonts w:asciiTheme="majorHAnsi" w:eastAsia="Times New Roman" w:hAnsiTheme="majorHAnsi"/>
                <w:b/>
                <w:szCs w:val="22"/>
                <w:lang w:val="en-US"/>
              </w:rPr>
              <w:t xml:space="preserve">Action 2: </w:t>
            </w:r>
            <w:r w:rsidR="00B02F7E" w:rsidRPr="001679FC">
              <w:rPr>
                <w:rFonts w:asciiTheme="majorHAnsi" w:eastAsia="Times New Roman" w:hAnsiTheme="majorHAnsi"/>
                <w:szCs w:val="22"/>
                <w:lang w:val="en-US"/>
              </w:rPr>
              <w:t>Distribute draft a</w:t>
            </w:r>
            <w:r w:rsidR="00B02F7E">
              <w:rPr>
                <w:rFonts w:asciiTheme="majorHAnsi" w:eastAsia="Times New Roman" w:hAnsiTheme="majorHAnsi"/>
                <w:szCs w:val="22"/>
                <w:lang w:val="en-US"/>
              </w:rPr>
              <w:t xml:space="preserve"> schedule of sites Council wish to visit</w:t>
            </w:r>
          </w:p>
        </w:tc>
        <w:tc>
          <w:tcPr>
            <w:tcW w:w="1985" w:type="dxa"/>
          </w:tcPr>
          <w:p w14:paraId="3A4DB0B0" w14:textId="0B93B326" w:rsidR="00B02F7E" w:rsidRDefault="007F0EF6" w:rsidP="00D64FA8">
            <w:pPr>
              <w:tabs>
                <w:tab w:val="left" w:pos="384"/>
              </w:tabs>
              <w:spacing w:before="60" w:after="60"/>
              <w:rPr>
                <w:rFonts w:asciiTheme="majorHAnsi" w:hAnsiTheme="majorHAnsi"/>
                <w:sz w:val="22"/>
                <w:szCs w:val="22"/>
              </w:rPr>
            </w:pPr>
            <w:r>
              <w:rPr>
                <w:rFonts w:asciiTheme="majorHAnsi" w:hAnsiTheme="majorHAnsi"/>
                <w:sz w:val="22"/>
                <w:szCs w:val="22"/>
              </w:rPr>
              <w:t>20 September 2019</w:t>
            </w:r>
          </w:p>
        </w:tc>
        <w:tc>
          <w:tcPr>
            <w:tcW w:w="1843" w:type="dxa"/>
          </w:tcPr>
          <w:p w14:paraId="74C9B2A7" w14:textId="77777777" w:rsidR="00B02F7E" w:rsidRDefault="00B02F7E" w:rsidP="000B79B9">
            <w:pPr>
              <w:tabs>
                <w:tab w:val="left" w:pos="384"/>
              </w:tabs>
              <w:spacing w:before="60" w:after="60"/>
              <w:rPr>
                <w:rFonts w:asciiTheme="majorHAnsi" w:eastAsia="Times New Roman" w:hAnsiTheme="majorHAnsi"/>
                <w:szCs w:val="22"/>
                <w:lang w:val="en-US"/>
              </w:rPr>
            </w:pPr>
            <w:r>
              <w:rPr>
                <w:rFonts w:asciiTheme="majorHAnsi" w:eastAsia="Times New Roman" w:hAnsiTheme="majorHAnsi"/>
                <w:szCs w:val="22"/>
                <w:lang w:val="en-US"/>
              </w:rPr>
              <w:t>Council</w:t>
            </w:r>
          </w:p>
          <w:p w14:paraId="51802E92" w14:textId="64AAE38D" w:rsidR="00B02F7E" w:rsidRDefault="00B02F7E" w:rsidP="000B79B9">
            <w:pPr>
              <w:tabs>
                <w:tab w:val="left" w:pos="384"/>
              </w:tabs>
              <w:spacing w:before="60" w:after="60"/>
              <w:rPr>
                <w:rFonts w:asciiTheme="majorHAnsi" w:hAnsiTheme="majorHAnsi"/>
                <w:sz w:val="22"/>
                <w:szCs w:val="22"/>
              </w:rPr>
            </w:pPr>
            <w:r>
              <w:rPr>
                <w:rFonts w:asciiTheme="majorHAnsi" w:hAnsiTheme="majorHAnsi" w:cs="Arial-ItalicMT"/>
                <w:iCs/>
                <w:sz w:val="22"/>
                <w:szCs w:val="22"/>
              </w:rPr>
              <w:t>CO ACTRFS</w:t>
            </w:r>
          </w:p>
        </w:tc>
        <w:tc>
          <w:tcPr>
            <w:tcW w:w="1559" w:type="dxa"/>
          </w:tcPr>
          <w:p w14:paraId="3D8780B0" w14:textId="77777777" w:rsidR="00B02F7E" w:rsidRDefault="00B02F7E" w:rsidP="00325BC6">
            <w:pPr>
              <w:spacing w:after="0"/>
              <w:rPr>
                <w:rFonts w:asciiTheme="majorHAnsi" w:hAnsiTheme="majorHAnsi"/>
                <w:sz w:val="22"/>
                <w:szCs w:val="22"/>
              </w:rPr>
            </w:pPr>
          </w:p>
        </w:tc>
      </w:tr>
      <w:tr w:rsidR="00B02F7E" w:rsidRPr="00804416" w14:paraId="4548AEAB" w14:textId="77777777" w:rsidTr="00D86DC4">
        <w:tc>
          <w:tcPr>
            <w:tcW w:w="1555" w:type="dxa"/>
            <w:shd w:val="clear" w:color="auto" w:fill="D9D9D9" w:themeFill="background1" w:themeFillShade="D9"/>
          </w:tcPr>
          <w:p w14:paraId="09504583" w14:textId="77777777" w:rsidR="00B02F7E" w:rsidRDefault="00B02F7E" w:rsidP="00715037">
            <w:pPr>
              <w:spacing w:before="60" w:after="60"/>
              <w:rPr>
                <w:rFonts w:asciiTheme="majorHAnsi" w:hAnsiTheme="majorHAnsi" w:cs="Arial"/>
                <w:sz w:val="22"/>
                <w:szCs w:val="22"/>
                <w:lang w:val="en-GB"/>
              </w:rPr>
            </w:pPr>
          </w:p>
        </w:tc>
        <w:tc>
          <w:tcPr>
            <w:tcW w:w="6945" w:type="dxa"/>
          </w:tcPr>
          <w:p w14:paraId="67876B29" w14:textId="77777777" w:rsidR="00B02F7E" w:rsidRDefault="00B02F7E" w:rsidP="009503A8">
            <w:pPr>
              <w:widowControl w:val="0"/>
              <w:spacing w:after="0"/>
              <w:rPr>
                <w:rFonts w:asciiTheme="majorHAnsi" w:hAnsiTheme="majorHAnsi"/>
                <w:sz w:val="22"/>
                <w:szCs w:val="22"/>
              </w:rPr>
            </w:pPr>
          </w:p>
        </w:tc>
        <w:tc>
          <w:tcPr>
            <w:tcW w:w="1985" w:type="dxa"/>
          </w:tcPr>
          <w:p w14:paraId="5126E30E" w14:textId="77777777" w:rsidR="00B02F7E" w:rsidRDefault="00B02F7E" w:rsidP="00D64FA8">
            <w:pPr>
              <w:tabs>
                <w:tab w:val="left" w:pos="384"/>
              </w:tabs>
              <w:spacing w:before="60" w:after="60"/>
              <w:rPr>
                <w:rFonts w:asciiTheme="majorHAnsi" w:hAnsiTheme="majorHAnsi"/>
                <w:sz w:val="22"/>
                <w:szCs w:val="22"/>
              </w:rPr>
            </w:pPr>
          </w:p>
        </w:tc>
        <w:tc>
          <w:tcPr>
            <w:tcW w:w="1843" w:type="dxa"/>
          </w:tcPr>
          <w:p w14:paraId="5BE15DC9" w14:textId="77777777" w:rsidR="00B02F7E" w:rsidRDefault="00B02F7E" w:rsidP="000B79B9">
            <w:pPr>
              <w:tabs>
                <w:tab w:val="left" w:pos="384"/>
              </w:tabs>
              <w:spacing w:before="60" w:after="60"/>
              <w:rPr>
                <w:rFonts w:asciiTheme="majorHAnsi" w:hAnsiTheme="majorHAnsi"/>
                <w:sz w:val="22"/>
                <w:szCs w:val="22"/>
              </w:rPr>
            </w:pPr>
          </w:p>
        </w:tc>
        <w:tc>
          <w:tcPr>
            <w:tcW w:w="1559" w:type="dxa"/>
          </w:tcPr>
          <w:p w14:paraId="6FD7CFB8" w14:textId="77777777" w:rsidR="00B02F7E" w:rsidRDefault="00B02F7E" w:rsidP="00325BC6">
            <w:pPr>
              <w:spacing w:after="0"/>
              <w:rPr>
                <w:rFonts w:asciiTheme="majorHAnsi" w:hAnsiTheme="majorHAnsi"/>
                <w:sz w:val="22"/>
                <w:szCs w:val="22"/>
              </w:rPr>
            </w:pPr>
          </w:p>
        </w:tc>
      </w:tr>
    </w:tbl>
    <w:p w14:paraId="1BCCE502" w14:textId="7110A6FC" w:rsidR="00392FCF" w:rsidRPr="00804416" w:rsidRDefault="00392FCF" w:rsidP="00325BC6">
      <w:pPr>
        <w:spacing w:after="160" w:line="259" w:lineRule="auto"/>
        <w:rPr>
          <w:rFonts w:asciiTheme="majorHAnsi" w:eastAsiaTheme="minorHAnsi" w:hAnsiTheme="majorHAnsi" w:cstheme="minorBidi"/>
          <w:sz w:val="22"/>
          <w:szCs w:val="22"/>
          <w:lang w:val="en-AU"/>
        </w:rPr>
      </w:pPr>
    </w:p>
    <w:p w14:paraId="244E7FE8" w14:textId="77777777" w:rsidR="00392FCF" w:rsidRPr="00804416" w:rsidRDefault="00392FCF" w:rsidP="00392FCF">
      <w:pPr>
        <w:rPr>
          <w:rFonts w:asciiTheme="majorHAnsi" w:eastAsiaTheme="minorHAnsi" w:hAnsiTheme="majorHAnsi" w:cstheme="minorBidi"/>
          <w:sz w:val="22"/>
          <w:szCs w:val="22"/>
          <w:lang w:val="en-AU"/>
        </w:rPr>
      </w:pPr>
    </w:p>
    <w:p w14:paraId="40B2B0E7" w14:textId="77777777" w:rsidR="00392FCF" w:rsidRPr="00804416" w:rsidRDefault="00392FCF" w:rsidP="00392FCF">
      <w:pPr>
        <w:rPr>
          <w:rFonts w:asciiTheme="majorHAnsi" w:eastAsiaTheme="minorHAnsi" w:hAnsiTheme="majorHAnsi" w:cstheme="minorBidi"/>
          <w:sz w:val="22"/>
          <w:szCs w:val="22"/>
          <w:lang w:val="en-AU"/>
        </w:rPr>
      </w:pPr>
    </w:p>
    <w:p w14:paraId="0F9ECB88" w14:textId="77777777" w:rsidR="00392FCF" w:rsidRPr="00804416" w:rsidRDefault="00392FCF" w:rsidP="00392FCF">
      <w:pPr>
        <w:rPr>
          <w:rFonts w:asciiTheme="majorHAnsi" w:eastAsiaTheme="minorHAnsi" w:hAnsiTheme="majorHAnsi" w:cstheme="minorBidi"/>
          <w:sz w:val="22"/>
          <w:szCs w:val="22"/>
          <w:lang w:val="en-AU"/>
        </w:rPr>
      </w:pPr>
    </w:p>
    <w:p w14:paraId="539A9811" w14:textId="77777777" w:rsidR="00392FCF" w:rsidRPr="00804416" w:rsidRDefault="00392FCF" w:rsidP="00392FCF">
      <w:pPr>
        <w:rPr>
          <w:rFonts w:asciiTheme="majorHAnsi" w:eastAsiaTheme="minorHAnsi" w:hAnsiTheme="majorHAnsi" w:cstheme="minorBidi"/>
          <w:sz w:val="22"/>
          <w:szCs w:val="22"/>
          <w:lang w:val="en-AU"/>
        </w:rPr>
      </w:pPr>
    </w:p>
    <w:p w14:paraId="67BECCFC" w14:textId="77777777" w:rsidR="00392FCF" w:rsidRPr="00804416" w:rsidRDefault="00392FCF" w:rsidP="00392FCF">
      <w:pPr>
        <w:rPr>
          <w:rFonts w:asciiTheme="majorHAnsi" w:eastAsiaTheme="minorHAnsi" w:hAnsiTheme="majorHAnsi" w:cstheme="minorBidi"/>
          <w:sz w:val="22"/>
          <w:szCs w:val="22"/>
          <w:lang w:val="en-AU"/>
        </w:rPr>
      </w:pPr>
    </w:p>
    <w:p w14:paraId="086737E9" w14:textId="77777777" w:rsidR="00392FCF" w:rsidRPr="00804416" w:rsidRDefault="00392FCF" w:rsidP="00392FCF">
      <w:pPr>
        <w:rPr>
          <w:rFonts w:asciiTheme="majorHAnsi" w:eastAsiaTheme="minorHAnsi" w:hAnsiTheme="majorHAnsi" w:cstheme="minorBidi"/>
          <w:sz w:val="22"/>
          <w:szCs w:val="22"/>
          <w:lang w:val="en-AU"/>
        </w:rPr>
      </w:pPr>
    </w:p>
    <w:p w14:paraId="653A2C1E" w14:textId="77777777" w:rsidR="00392FCF" w:rsidRPr="00804416" w:rsidRDefault="00392FCF" w:rsidP="00392FCF">
      <w:pPr>
        <w:rPr>
          <w:rFonts w:asciiTheme="majorHAnsi" w:eastAsiaTheme="minorHAnsi" w:hAnsiTheme="majorHAnsi" w:cstheme="minorBidi"/>
          <w:sz w:val="22"/>
          <w:szCs w:val="22"/>
          <w:lang w:val="en-AU"/>
        </w:rPr>
      </w:pPr>
    </w:p>
    <w:p w14:paraId="47EA8316" w14:textId="77777777" w:rsidR="00392FCF" w:rsidRPr="00804416" w:rsidRDefault="00392FCF" w:rsidP="00392FCF">
      <w:pPr>
        <w:rPr>
          <w:rFonts w:asciiTheme="majorHAnsi" w:eastAsiaTheme="minorHAnsi" w:hAnsiTheme="majorHAnsi" w:cstheme="minorBidi"/>
          <w:sz w:val="22"/>
          <w:szCs w:val="22"/>
          <w:lang w:val="en-AU"/>
        </w:rPr>
      </w:pPr>
    </w:p>
    <w:p w14:paraId="26E302FD" w14:textId="0AB3BEC8" w:rsidR="00392FCF" w:rsidRPr="00804416" w:rsidRDefault="00392FCF" w:rsidP="00392FCF">
      <w:pPr>
        <w:rPr>
          <w:rFonts w:asciiTheme="majorHAnsi" w:eastAsiaTheme="minorHAnsi" w:hAnsiTheme="majorHAnsi" w:cstheme="minorBidi"/>
          <w:sz w:val="22"/>
          <w:szCs w:val="22"/>
          <w:lang w:val="en-AU"/>
        </w:rPr>
      </w:pPr>
    </w:p>
    <w:p w14:paraId="307E64E0" w14:textId="7C1943B2" w:rsidR="0094040C" w:rsidRPr="00804416" w:rsidRDefault="00392FCF" w:rsidP="00E84E19">
      <w:pPr>
        <w:tabs>
          <w:tab w:val="left" w:pos="1428"/>
        </w:tabs>
        <w:rPr>
          <w:rFonts w:asciiTheme="majorHAnsi" w:eastAsiaTheme="minorHAnsi" w:hAnsiTheme="majorHAnsi" w:cstheme="minorBidi"/>
          <w:sz w:val="22"/>
          <w:szCs w:val="22"/>
          <w:lang w:val="en-AU"/>
        </w:rPr>
      </w:pPr>
      <w:r w:rsidRPr="00804416">
        <w:rPr>
          <w:rFonts w:asciiTheme="majorHAnsi" w:eastAsiaTheme="minorHAnsi" w:hAnsiTheme="majorHAnsi" w:cstheme="minorBidi"/>
          <w:sz w:val="22"/>
          <w:szCs w:val="22"/>
          <w:lang w:val="en-AU"/>
        </w:rPr>
        <w:tab/>
      </w:r>
    </w:p>
    <w:tbl>
      <w:tblPr>
        <w:tblStyle w:val="TableGrid1"/>
        <w:tblpPr w:leftFromText="180" w:rightFromText="180" w:vertAnchor="text" w:tblpXSpec="right" w:tblpY="1"/>
        <w:tblOverlap w:val="never"/>
        <w:tblW w:w="1388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5"/>
        <w:gridCol w:w="10347"/>
        <w:gridCol w:w="1985"/>
      </w:tblGrid>
      <w:tr w:rsidR="00E84E19" w:rsidRPr="00CA0B7D" w14:paraId="51B77A99" w14:textId="77777777" w:rsidTr="00E84E19">
        <w:tc>
          <w:tcPr>
            <w:tcW w:w="1555" w:type="dxa"/>
            <w:shd w:val="clear" w:color="auto" w:fill="C5E0B3" w:themeFill="accent6" w:themeFillTint="66"/>
          </w:tcPr>
          <w:p w14:paraId="76F166F1" w14:textId="54A3846E" w:rsidR="00E84E19" w:rsidRPr="00CA0B7D" w:rsidRDefault="00E84E19" w:rsidP="007D6D55">
            <w:pPr>
              <w:spacing w:before="60" w:after="60"/>
              <w:rPr>
                <w:rFonts w:asciiTheme="majorHAnsi" w:hAnsiTheme="majorHAnsi" w:cs="Arial"/>
                <w:sz w:val="22"/>
                <w:szCs w:val="22"/>
                <w:lang w:val="en-GB"/>
              </w:rPr>
            </w:pPr>
            <w:r w:rsidRPr="00804416">
              <w:rPr>
                <w:rFonts w:asciiTheme="majorHAnsi" w:hAnsiTheme="majorHAnsi" w:cs="Arial"/>
                <w:b/>
                <w:sz w:val="22"/>
                <w:szCs w:val="22"/>
                <w:lang w:val="en-GB"/>
              </w:rPr>
              <w:t>Ref Number</w:t>
            </w:r>
          </w:p>
        </w:tc>
        <w:tc>
          <w:tcPr>
            <w:tcW w:w="10347" w:type="dxa"/>
            <w:shd w:val="clear" w:color="auto" w:fill="C5E0B3" w:themeFill="accent6" w:themeFillTint="66"/>
          </w:tcPr>
          <w:p w14:paraId="260712F4" w14:textId="48E8B924" w:rsidR="00E84E19" w:rsidRDefault="00E84E19" w:rsidP="007D6D55">
            <w:pPr>
              <w:widowControl w:val="0"/>
              <w:spacing w:after="0"/>
              <w:rPr>
                <w:rFonts w:asciiTheme="majorHAnsi" w:hAnsiTheme="majorHAnsi"/>
                <w:sz w:val="22"/>
                <w:szCs w:val="22"/>
              </w:rPr>
            </w:pPr>
            <w:r w:rsidRPr="00804416">
              <w:rPr>
                <w:rFonts w:asciiTheme="majorHAnsi" w:hAnsiTheme="majorHAnsi"/>
                <w:b/>
                <w:sz w:val="22"/>
                <w:szCs w:val="22"/>
              </w:rPr>
              <w:t>Actions Items (CLOSED)</w:t>
            </w:r>
          </w:p>
        </w:tc>
        <w:tc>
          <w:tcPr>
            <w:tcW w:w="1985" w:type="dxa"/>
            <w:shd w:val="clear" w:color="auto" w:fill="C5E0B3" w:themeFill="accent6" w:themeFillTint="66"/>
          </w:tcPr>
          <w:p w14:paraId="786EE797" w14:textId="6FCE821A" w:rsidR="00E84E19" w:rsidRPr="00CA0B7D" w:rsidRDefault="00E84E19" w:rsidP="007D6D55">
            <w:pPr>
              <w:spacing w:after="0"/>
              <w:rPr>
                <w:rFonts w:asciiTheme="majorHAnsi" w:hAnsiTheme="majorHAnsi"/>
                <w:sz w:val="22"/>
                <w:szCs w:val="22"/>
              </w:rPr>
            </w:pPr>
            <w:r>
              <w:rPr>
                <w:rFonts w:asciiTheme="majorHAnsi" w:hAnsiTheme="majorHAnsi"/>
                <w:b/>
                <w:sz w:val="22"/>
                <w:szCs w:val="22"/>
              </w:rPr>
              <w:t>4 September 2019</w:t>
            </w:r>
          </w:p>
        </w:tc>
      </w:tr>
      <w:tr w:rsidR="00E84E19" w:rsidRPr="00CA0B7D" w14:paraId="026AED21" w14:textId="77777777" w:rsidTr="00E84E19">
        <w:tc>
          <w:tcPr>
            <w:tcW w:w="1555" w:type="dxa"/>
            <w:shd w:val="clear" w:color="auto" w:fill="D9D9D9" w:themeFill="background1" w:themeFillShade="D9"/>
          </w:tcPr>
          <w:p w14:paraId="7BF0AA15" w14:textId="77777777" w:rsidR="00E84E19" w:rsidRDefault="00E84E19" w:rsidP="007D6D55">
            <w:pPr>
              <w:spacing w:before="60" w:after="60"/>
              <w:rPr>
                <w:rFonts w:asciiTheme="majorHAnsi" w:hAnsiTheme="majorHAnsi" w:cs="Arial"/>
                <w:sz w:val="22"/>
                <w:szCs w:val="22"/>
                <w:lang w:val="en-GB"/>
              </w:rPr>
            </w:pPr>
            <w:r w:rsidRPr="00CA0B7D">
              <w:rPr>
                <w:rFonts w:asciiTheme="majorHAnsi" w:hAnsiTheme="majorHAnsi" w:cs="Arial"/>
                <w:sz w:val="22"/>
                <w:szCs w:val="22"/>
                <w:lang w:val="en-GB"/>
              </w:rPr>
              <w:t>190206-09-9.2</w:t>
            </w:r>
          </w:p>
          <w:p w14:paraId="5AB9D71F" w14:textId="77777777" w:rsidR="00E84E19" w:rsidRPr="00804416" w:rsidRDefault="00E84E19" w:rsidP="007D6D55">
            <w:pPr>
              <w:spacing w:before="60" w:after="60"/>
              <w:rPr>
                <w:rFonts w:asciiTheme="majorHAnsi" w:hAnsiTheme="majorHAnsi" w:cs="Arial"/>
                <w:sz w:val="22"/>
                <w:szCs w:val="22"/>
                <w:lang w:val="en-GB"/>
              </w:rPr>
            </w:pPr>
          </w:p>
        </w:tc>
        <w:tc>
          <w:tcPr>
            <w:tcW w:w="10347" w:type="dxa"/>
          </w:tcPr>
          <w:p w14:paraId="267EA4E4" w14:textId="7AB8E54D" w:rsidR="00E84E19" w:rsidRDefault="00E84E19" w:rsidP="007D6D55">
            <w:pPr>
              <w:widowControl w:val="0"/>
              <w:spacing w:after="0"/>
              <w:rPr>
                <w:rFonts w:asciiTheme="majorHAnsi" w:hAnsiTheme="majorHAnsi"/>
                <w:sz w:val="22"/>
                <w:szCs w:val="22"/>
              </w:rPr>
            </w:pPr>
            <w:r>
              <w:rPr>
                <w:rFonts w:asciiTheme="majorHAnsi" w:hAnsiTheme="majorHAnsi"/>
                <w:sz w:val="22"/>
                <w:szCs w:val="22"/>
              </w:rPr>
              <w:t>A</w:t>
            </w:r>
            <w:r w:rsidRPr="00804416">
              <w:rPr>
                <w:rFonts w:asciiTheme="majorHAnsi" w:hAnsiTheme="majorHAnsi"/>
                <w:sz w:val="22"/>
                <w:szCs w:val="22"/>
              </w:rPr>
              <w:t xml:space="preserve">rrange a more </w:t>
            </w:r>
            <w:r w:rsidR="007274F4" w:rsidRPr="00804416">
              <w:rPr>
                <w:rFonts w:asciiTheme="majorHAnsi" w:hAnsiTheme="majorHAnsi"/>
                <w:sz w:val="22"/>
                <w:szCs w:val="22"/>
              </w:rPr>
              <w:t>user-friendly</w:t>
            </w:r>
            <w:r w:rsidRPr="00804416">
              <w:rPr>
                <w:rFonts w:asciiTheme="majorHAnsi" w:hAnsiTheme="majorHAnsi"/>
                <w:sz w:val="22"/>
                <w:szCs w:val="22"/>
              </w:rPr>
              <w:t xml:space="preserve"> process for Council to access papers</w:t>
            </w:r>
            <w:r>
              <w:rPr>
                <w:rFonts w:asciiTheme="majorHAnsi" w:hAnsiTheme="majorHAnsi"/>
                <w:sz w:val="22"/>
                <w:szCs w:val="22"/>
              </w:rPr>
              <w:t>.</w:t>
            </w:r>
          </w:p>
          <w:p w14:paraId="6388967E" w14:textId="77777777" w:rsidR="00E84E19" w:rsidRDefault="00E84E19" w:rsidP="007D6D55">
            <w:pPr>
              <w:widowControl w:val="0"/>
              <w:spacing w:after="0"/>
              <w:rPr>
                <w:rFonts w:asciiTheme="majorHAnsi" w:hAnsiTheme="majorHAnsi"/>
                <w:sz w:val="22"/>
                <w:szCs w:val="22"/>
              </w:rPr>
            </w:pPr>
          </w:p>
          <w:p w14:paraId="0A024D8C" w14:textId="77777777" w:rsidR="00E84E19" w:rsidRPr="00804416" w:rsidRDefault="00E84E19" w:rsidP="007D6D55">
            <w:pPr>
              <w:widowControl w:val="0"/>
              <w:spacing w:after="0"/>
              <w:rPr>
                <w:rFonts w:asciiTheme="majorHAnsi" w:hAnsiTheme="majorHAnsi"/>
                <w:sz w:val="22"/>
                <w:szCs w:val="22"/>
              </w:rPr>
            </w:pPr>
            <w:r>
              <w:rPr>
                <w:rFonts w:asciiTheme="majorHAnsi" w:hAnsiTheme="majorHAnsi"/>
                <w:sz w:val="22"/>
                <w:szCs w:val="22"/>
              </w:rPr>
              <w:t>Action from 7 August 2019 - Arrange a demonstration for Council of how to use the SharePoint site prior to Council</w:t>
            </w:r>
            <w:r w:rsidRPr="00804416">
              <w:rPr>
                <w:rFonts w:asciiTheme="majorHAnsi" w:hAnsiTheme="majorHAnsi"/>
                <w:sz w:val="22"/>
                <w:szCs w:val="22"/>
              </w:rPr>
              <w:t xml:space="preserve"> access</w:t>
            </w:r>
            <w:r>
              <w:rPr>
                <w:rFonts w:asciiTheme="majorHAnsi" w:hAnsiTheme="majorHAnsi"/>
                <w:sz w:val="22"/>
                <w:szCs w:val="22"/>
              </w:rPr>
              <w:t>ing</w:t>
            </w:r>
            <w:r w:rsidRPr="00804416">
              <w:rPr>
                <w:rFonts w:asciiTheme="majorHAnsi" w:hAnsiTheme="majorHAnsi"/>
                <w:sz w:val="22"/>
                <w:szCs w:val="22"/>
              </w:rPr>
              <w:t xml:space="preserve"> </w:t>
            </w:r>
            <w:r>
              <w:rPr>
                <w:rFonts w:asciiTheme="majorHAnsi" w:hAnsiTheme="majorHAnsi"/>
                <w:sz w:val="22"/>
                <w:szCs w:val="22"/>
              </w:rPr>
              <w:t xml:space="preserve">meeting </w:t>
            </w:r>
            <w:r w:rsidRPr="00804416">
              <w:rPr>
                <w:rFonts w:asciiTheme="majorHAnsi" w:hAnsiTheme="majorHAnsi"/>
                <w:sz w:val="22"/>
                <w:szCs w:val="22"/>
              </w:rPr>
              <w:t>papers</w:t>
            </w:r>
            <w:r>
              <w:rPr>
                <w:rFonts w:asciiTheme="majorHAnsi" w:hAnsiTheme="majorHAnsi"/>
                <w:sz w:val="22"/>
                <w:szCs w:val="22"/>
              </w:rPr>
              <w:t xml:space="preserve"> from the site.</w:t>
            </w:r>
          </w:p>
        </w:tc>
        <w:tc>
          <w:tcPr>
            <w:tcW w:w="1985" w:type="dxa"/>
          </w:tcPr>
          <w:p w14:paraId="5448A83C" w14:textId="3DFA1E60" w:rsidR="00E84E19" w:rsidRPr="00CA0B7D" w:rsidRDefault="00E84E19" w:rsidP="007D6D55">
            <w:pPr>
              <w:spacing w:after="0"/>
              <w:rPr>
                <w:rFonts w:asciiTheme="majorHAnsi" w:hAnsiTheme="majorHAnsi"/>
                <w:sz w:val="22"/>
                <w:szCs w:val="22"/>
              </w:rPr>
            </w:pPr>
          </w:p>
        </w:tc>
      </w:tr>
      <w:tr w:rsidR="00E84E19" w:rsidRPr="00804416" w14:paraId="7EDF5567" w14:textId="77777777" w:rsidTr="00E84E19">
        <w:tc>
          <w:tcPr>
            <w:tcW w:w="1555" w:type="dxa"/>
            <w:shd w:val="clear" w:color="auto" w:fill="D9D9D9" w:themeFill="background1" w:themeFillShade="D9"/>
          </w:tcPr>
          <w:p w14:paraId="13EA395A" w14:textId="77777777" w:rsidR="00E84E19" w:rsidRPr="00804416" w:rsidRDefault="00E84E19" w:rsidP="004625CB">
            <w:pPr>
              <w:spacing w:before="60" w:after="60"/>
              <w:rPr>
                <w:rFonts w:asciiTheme="majorHAnsi" w:hAnsiTheme="majorHAnsi" w:cs="Arial"/>
                <w:sz w:val="22"/>
                <w:szCs w:val="22"/>
                <w:lang w:val="en-GB"/>
              </w:rPr>
            </w:pPr>
            <w:r>
              <w:rPr>
                <w:rFonts w:asciiTheme="majorHAnsi" w:hAnsiTheme="majorHAnsi" w:cs="Arial"/>
                <w:sz w:val="22"/>
                <w:szCs w:val="22"/>
                <w:lang w:val="en-GB"/>
              </w:rPr>
              <w:t>20190710</w:t>
            </w:r>
          </w:p>
        </w:tc>
        <w:tc>
          <w:tcPr>
            <w:tcW w:w="10347" w:type="dxa"/>
          </w:tcPr>
          <w:p w14:paraId="1BA6E3E7" w14:textId="77777777" w:rsidR="00E84E19" w:rsidRPr="00804416" w:rsidRDefault="00E84E19" w:rsidP="004625CB">
            <w:pPr>
              <w:widowControl w:val="0"/>
              <w:spacing w:after="0"/>
              <w:rPr>
                <w:rFonts w:asciiTheme="majorHAnsi" w:hAnsiTheme="majorHAnsi"/>
                <w:sz w:val="22"/>
                <w:szCs w:val="22"/>
              </w:rPr>
            </w:pPr>
            <w:r>
              <w:rPr>
                <w:rFonts w:asciiTheme="majorHAnsi" w:hAnsiTheme="majorHAnsi"/>
                <w:sz w:val="22"/>
                <w:szCs w:val="22"/>
              </w:rPr>
              <w:t>Arrange a presentation from Steven Gianakis and the development assessment team regarding land planning and development application process</w:t>
            </w:r>
          </w:p>
        </w:tc>
        <w:tc>
          <w:tcPr>
            <w:tcW w:w="1985" w:type="dxa"/>
          </w:tcPr>
          <w:p w14:paraId="1DE54045" w14:textId="7D4C6642" w:rsidR="00E84E19" w:rsidRPr="00804416" w:rsidRDefault="00E84E19" w:rsidP="004625CB">
            <w:pPr>
              <w:spacing w:after="0"/>
              <w:rPr>
                <w:rFonts w:asciiTheme="majorHAnsi" w:hAnsiTheme="majorHAnsi"/>
                <w:b/>
                <w:sz w:val="22"/>
                <w:szCs w:val="22"/>
              </w:rPr>
            </w:pPr>
          </w:p>
        </w:tc>
      </w:tr>
      <w:tr w:rsidR="00E84E19" w14:paraId="483AB4B6" w14:textId="77777777" w:rsidTr="00E84E19">
        <w:tc>
          <w:tcPr>
            <w:tcW w:w="1555" w:type="dxa"/>
            <w:shd w:val="clear" w:color="auto" w:fill="D9D9D9" w:themeFill="background1" w:themeFillShade="D9"/>
          </w:tcPr>
          <w:p w14:paraId="7C1B4BC0" w14:textId="77777777" w:rsidR="00E84E19" w:rsidRPr="00804416" w:rsidRDefault="00E84E19" w:rsidP="004625CB">
            <w:pPr>
              <w:spacing w:before="60" w:after="60"/>
              <w:rPr>
                <w:rFonts w:asciiTheme="majorHAnsi" w:hAnsiTheme="majorHAnsi" w:cs="Arial"/>
                <w:sz w:val="22"/>
                <w:szCs w:val="22"/>
                <w:lang w:val="en-GB"/>
              </w:rPr>
            </w:pPr>
            <w:r>
              <w:rPr>
                <w:rFonts w:asciiTheme="majorHAnsi" w:hAnsiTheme="majorHAnsi" w:cs="Arial"/>
                <w:sz w:val="22"/>
                <w:szCs w:val="22"/>
                <w:lang w:val="en-GB"/>
              </w:rPr>
              <w:t>20190807-8.6</w:t>
            </w:r>
          </w:p>
        </w:tc>
        <w:tc>
          <w:tcPr>
            <w:tcW w:w="10347" w:type="dxa"/>
          </w:tcPr>
          <w:p w14:paraId="3E35F405" w14:textId="77777777" w:rsidR="00E84E19" w:rsidRPr="00804416" w:rsidRDefault="00E84E19" w:rsidP="004625CB">
            <w:pPr>
              <w:widowControl w:val="0"/>
              <w:spacing w:after="0"/>
              <w:rPr>
                <w:rFonts w:asciiTheme="majorHAnsi" w:hAnsiTheme="majorHAnsi" w:cs="Arial-ItalicMT"/>
                <w:iCs/>
                <w:sz w:val="22"/>
                <w:szCs w:val="22"/>
              </w:rPr>
            </w:pPr>
            <w:r>
              <w:rPr>
                <w:rFonts w:asciiTheme="majorHAnsi" w:hAnsiTheme="majorHAnsi"/>
                <w:sz w:val="22"/>
                <w:szCs w:val="22"/>
              </w:rPr>
              <w:t xml:space="preserve">Members to send their sections to the Chair and David Snell, for the </w:t>
            </w:r>
            <w:r w:rsidRPr="00804416">
              <w:rPr>
                <w:rFonts w:asciiTheme="majorHAnsi" w:hAnsiTheme="majorHAnsi" w:cs="Arial-ItalicMT"/>
                <w:iCs/>
                <w:sz w:val="22"/>
                <w:szCs w:val="22"/>
              </w:rPr>
              <w:t xml:space="preserve">2019 ACTBFC Preparedness Report </w:t>
            </w:r>
            <w:r>
              <w:rPr>
                <w:rFonts w:asciiTheme="majorHAnsi" w:hAnsiTheme="majorHAnsi" w:cs="Arial-ItalicMT"/>
                <w:iCs/>
                <w:sz w:val="22"/>
                <w:szCs w:val="22"/>
              </w:rPr>
              <w:t>to the Minister for Police and Emergency Services by 11 September 2019</w:t>
            </w:r>
          </w:p>
        </w:tc>
        <w:tc>
          <w:tcPr>
            <w:tcW w:w="1985" w:type="dxa"/>
          </w:tcPr>
          <w:p w14:paraId="4B1D906E" w14:textId="76FBDFAB" w:rsidR="00E84E19" w:rsidRDefault="00E84E19" w:rsidP="004625CB">
            <w:pPr>
              <w:spacing w:after="0"/>
              <w:rPr>
                <w:rFonts w:asciiTheme="majorHAnsi" w:hAnsiTheme="majorHAnsi"/>
                <w:sz w:val="22"/>
                <w:szCs w:val="22"/>
              </w:rPr>
            </w:pPr>
          </w:p>
        </w:tc>
      </w:tr>
    </w:tbl>
    <w:p w14:paraId="20DD6A4D" w14:textId="6542031D" w:rsidR="00325BC6" w:rsidRPr="00804416" w:rsidRDefault="00325BC6" w:rsidP="001567C5">
      <w:pPr>
        <w:tabs>
          <w:tab w:val="left" w:pos="2472"/>
        </w:tabs>
        <w:rPr>
          <w:rFonts w:asciiTheme="majorHAnsi" w:eastAsiaTheme="minorHAnsi" w:hAnsiTheme="majorHAnsi" w:cstheme="minorBidi"/>
          <w:sz w:val="22"/>
          <w:szCs w:val="22"/>
          <w:lang w:val="en-AU"/>
        </w:rPr>
      </w:pPr>
    </w:p>
    <w:sectPr w:rsidR="00325BC6" w:rsidRPr="00804416" w:rsidSect="00325BC6">
      <w:pgSz w:w="16839" w:h="11907" w:orient="landscape" w:code="9"/>
      <w:pgMar w:top="1440" w:right="1080" w:bottom="1440" w:left="1080"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85AA" w14:textId="77777777" w:rsidR="00392573" w:rsidRDefault="00392573" w:rsidP="00C241E2">
      <w:r>
        <w:separator/>
      </w:r>
    </w:p>
  </w:endnote>
  <w:endnote w:type="continuationSeparator" w:id="0">
    <w:p w14:paraId="78EAC051" w14:textId="77777777" w:rsidR="00392573" w:rsidRDefault="00392573" w:rsidP="00C2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200169"/>
      <w:docPartObj>
        <w:docPartGallery w:val="Page Numbers (Bottom of Page)"/>
        <w:docPartUnique/>
      </w:docPartObj>
    </w:sdtPr>
    <w:sdtEndPr>
      <w:rPr>
        <w:noProof/>
      </w:rPr>
    </w:sdtEndPr>
    <w:sdtContent>
      <w:p w14:paraId="6C06F633" w14:textId="7E4F918C" w:rsidR="00CB066F" w:rsidRDefault="00CB066F">
        <w:pPr>
          <w:pStyle w:val="Footer"/>
          <w:jc w:val="right"/>
        </w:pPr>
        <w:r>
          <w:fldChar w:fldCharType="begin"/>
        </w:r>
        <w:r>
          <w:instrText xml:space="preserve"> PAGE   \* MERGEFORMAT </w:instrText>
        </w:r>
        <w:r>
          <w:fldChar w:fldCharType="separate"/>
        </w:r>
        <w:r w:rsidR="008D2506">
          <w:rPr>
            <w:noProof/>
          </w:rPr>
          <w:t>6</w:t>
        </w:r>
        <w:r>
          <w:rPr>
            <w:noProof/>
          </w:rPr>
          <w:fldChar w:fldCharType="end"/>
        </w:r>
      </w:p>
    </w:sdtContent>
  </w:sdt>
  <w:p w14:paraId="5387C0C5" w14:textId="77777777" w:rsidR="00CB066F" w:rsidRDefault="00CB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050745"/>
      <w:docPartObj>
        <w:docPartGallery w:val="Page Numbers (Bottom of Page)"/>
        <w:docPartUnique/>
      </w:docPartObj>
    </w:sdtPr>
    <w:sdtEndPr>
      <w:rPr>
        <w:noProof/>
      </w:rPr>
    </w:sdtEndPr>
    <w:sdtContent>
      <w:p w14:paraId="1B02C6D3" w14:textId="095CC78B" w:rsidR="00CB066F" w:rsidRDefault="00CB066F">
        <w:pPr>
          <w:pStyle w:val="Footer"/>
          <w:jc w:val="right"/>
        </w:pPr>
        <w:r>
          <w:fldChar w:fldCharType="begin"/>
        </w:r>
        <w:r>
          <w:instrText xml:space="preserve"> PAGE   \* MERGEFORMAT </w:instrText>
        </w:r>
        <w:r>
          <w:fldChar w:fldCharType="separate"/>
        </w:r>
        <w:r w:rsidR="008D2506">
          <w:rPr>
            <w:noProof/>
          </w:rPr>
          <w:t>7</w:t>
        </w:r>
        <w:r>
          <w:rPr>
            <w:noProof/>
          </w:rPr>
          <w:fldChar w:fldCharType="end"/>
        </w:r>
      </w:p>
    </w:sdtContent>
  </w:sdt>
  <w:p w14:paraId="10DE0175" w14:textId="477CD4F6" w:rsidR="00CB066F" w:rsidRPr="00891BDF" w:rsidRDefault="00CB066F" w:rsidP="00891BDF">
    <w:pPr>
      <w:pStyle w:val="Footer"/>
      <w:tabs>
        <w:tab w:val="clear" w:pos="4680"/>
        <w:tab w:val="clear" w:pos="9360"/>
      </w:tabs>
      <w:ind w:left="-720" w:right="-720"/>
      <w:rPr>
        <w:rFonts w:cs="Arial"/>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9CEF8" w14:textId="77777777" w:rsidR="00392573" w:rsidRDefault="00392573" w:rsidP="00C241E2">
      <w:r>
        <w:separator/>
      </w:r>
    </w:p>
  </w:footnote>
  <w:footnote w:type="continuationSeparator" w:id="0">
    <w:p w14:paraId="6BDECA90" w14:textId="77777777" w:rsidR="00392573" w:rsidRDefault="00392573" w:rsidP="00C2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6E61" w14:textId="3F096BAD" w:rsidR="00CB066F" w:rsidRDefault="00CB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6F208" w14:textId="6774A011" w:rsidR="00CB066F" w:rsidRDefault="00CB066F" w:rsidP="000B05EC">
    <w:pPr>
      <w:pStyle w:val="Header"/>
      <w:tabs>
        <w:tab w:val="clear" w:pos="4680"/>
        <w:tab w:val="clear" w:pos="9360"/>
        <w:tab w:val="left" w:pos="206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33AA" w14:textId="11D59088" w:rsidR="00CB066F" w:rsidRPr="00300508" w:rsidRDefault="00300508" w:rsidP="00300508">
    <w:pPr>
      <w:pStyle w:val="Header"/>
    </w:pPr>
    <w:r w:rsidRPr="00281CDC">
      <w:rPr>
        <w:rFonts w:asciiTheme="majorHAnsi" w:hAnsiTheme="majorHAnsi"/>
        <w:noProof/>
        <w:szCs w:val="20"/>
        <w:lang w:val="en-AU" w:eastAsia="en-AU"/>
      </w:rPr>
      <w:drawing>
        <wp:anchor distT="0" distB="0" distL="114300" distR="114300" simplePos="0" relativeHeight="251665408" behindDoc="0" locked="0" layoutInCell="1" allowOverlap="1" wp14:anchorId="541CA07C" wp14:editId="6E2CE0F0">
          <wp:simplePos x="0" y="0"/>
          <wp:positionH relativeFrom="column">
            <wp:posOffset>1379220</wp:posOffset>
          </wp:positionH>
          <wp:positionV relativeFrom="paragraph">
            <wp:posOffset>-508</wp:posOffset>
          </wp:positionV>
          <wp:extent cx="530386" cy="419100"/>
          <wp:effectExtent l="0" t="0" r="3175" b="0"/>
          <wp:wrapNone/>
          <wp:docPr id="105" name="Picture 2" descr="BFC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CLOGOC"/>
                  <pic:cNvPicPr>
                    <a:picLocks noChangeAspect="1" noChangeArrowheads="1"/>
                  </pic:cNvPicPr>
                </pic:nvPicPr>
                <pic:blipFill>
                  <a:blip r:embed="rId1"/>
                  <a:srcRect/>
                  <a:stretch>
                    <a:fillRect/>
                  </a:stretch>
                </pic:blipFill>
                <pic:spPr bwMode="auto">
                  <a:xfrm>
                    <a:off x="0" y="0"/>
                    <a:ext cx="530386"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81CDC">
      <w:rPr>
        <w:rFonts w:asciiTheme="majorHAnsi" w:hAnsiTheme="majorHAnsi"/>
        <w:noProof/>
        <w:szCs w:val="20"/>
        <w:lang w:val="en-AU" w:eastAsia="en-AU"/>
      </w:rPr>
      <w:drawing>
        <wp:inline distT="0" distB="0" distL="0" distR="0" wp14:anchorId="3D5D4EED" wp14:editId="3FA9B1EA">
          <wp:extent cx="1379220" cy="419100"/>
          <wp:effectExtent l="0" t="0" r="0" b="0"/>
          <wp:docPr id="104" name="Picture 104" descr="esa.png"/>
          <wp:cNvGraphicFramePr/>
          <a:graphic xmlns:a="http://schemas.openxmlformats.org/drawingml/2006/main">
            <a:graphicData uri="http://schemas.openxmlformats.org/drawingml/2006/picture">
              <pic:pic xmlns:pic="http://schemas.openxmlformats.org/drawingml/2006/picture">
                <pic:nvPicPr>
                  <pic:cNvPr id="0" name="esa.png"/>
                  <pic:cNvPicPr/>
                </pic:nvPicPr>
                <pic:blipFill>
                  <a:blip r:embed="rId2"/>
                  <a:stretch>
                    <a:fillRect/>
                  </a:stretch>
                </pic:blipFill>
                <pic:spPr>
                  <a:xfrm>
                    <a:off x="0" y="0"/>
                    <a:ext cx="1380033" cy="419347"/>
                  </a:xfrm>
                  <a:prstGeom prst="rect">
                    <a:avLst/>
                  </a:prstGeom>
                </pic:spPr>
              </pic:pic>
            </a:graphicData>
          </a:graphic>
        </wp:inline>
      </w:drawing>
    </w:r>
    <w:r w:rsidRPr="00300508">
      <w:rPr>
        <w:rFonts w:asciiTheme="majorHAnsi" w:hAnsiTheme="majorHAnsi"/>
        <w:noProof/>
        <w:szCs w:val="20"/>
        <w:lang w:val="en-AU"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25C"/>
    <w:multiLevelType w:val="hybridMultilevel"/>
    <w:tmpl w:val="4F76D9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D0A66FB"/>
    <w:multiLevelType w:val="hybridMultilevel"/>
    <w:tmpl w:val="0166F4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C65F8"/>
    <w:multiLevelType w:val="hybridMultilevel"/>
    <w:tmpl w:val="0D44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04436"/>
    <w:multiLevelType w:val="hybridMultilevel"/>
    <w:tmpl w:val="E758CD1E"/>
    <w:lvl w:ilvl="0" w:tplc="7A601A2C">
      <w:start w:val="1"/>
      <w:numFmt w:val="decimal"/>
      <w:lvlText w:val="8.%1"/>
      <w:lvlJc w:val="left"/>
      <w:pPr>
        <w:ind w:left="36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BCC08FE"/>
    <w:multiLevelType w:val="multilevel"/>
    <w:tmpl w:val="AE44F03A"/>
    <w:styleLink w:val="StyleBulleted"/>
    <w:lvl w:ilvl="0">
      <w:start w:val="1"/>
      <w:numFmt w:val="bullet"/>
      <w:lvlText w:val=""/>
      <w:lvlJc w:val="left"/>
      <w:pPr>
        <w:tabs>
          <w:tab w:val="num" w:pos="72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E39F7"/>
    <w:multiLevelType w:val="hybridMultilevel"/>
    <w:tmpl w:val="DA9290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525282"/>
    <w:multiLevelType w:val="hybridMultilevel"/>
    <w:tmpl w:val="22AC90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A02453"/>
    <w:multiLevelType w:val="hybridMultilevel"/>
    <w:tmpl w:val="733A0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234F7"/>
    <w:multiLevelType w:val="hybridMultilevel"/>
    <w:tmpl w:val="4A32F2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35872B8"/>
    <w:multiLevelType w:val="hybridMultilevel"/>
    <w:tmpl w:val="98E87EE2"/>
    <w:lvl w:ilvl="0" w:tplc="0D7EFC88">
      <w:start w:val="1"/>
      <w:numFmt w:val="decimal"/>
      <w:pStyle w:val="CSNumbering"/>
      <w:lvlText w:val="%1."/>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36407013"/>
    <w:multiLevelType w:val="hybridMultilevel"/>
    <w:tmpl w:val="AE16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F91862"/>
    <w:multiLevelType w:val="hybridMultilevel"/>
    <w:tmpl w:val="DE9808E8"/>
    <w:lvl w:ilvl="0" w:tplc="1F08E4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BA5368"/>
    <w:multiLevelType w:val="hybridMultilevel"/>
    <w:tmpl w:val="C8CCD58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A529CE"/>
    <w:multiLevelType w:val="hybridMultilevel"/>
    <w:tmpl w:val="8732F7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5854F01"/>
    <w:multiLevelType w:val="hybridMultilevel"/>
    <w:tmpl w:val="621679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9FB6536"/>
    <w:multiLevelType w:val="hybridMultilevel"/>
    <w:tmpl w:val="3D008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BF2580"/>
    <w:multiLevelType w:val="hybridMultilevel"/>
    <w:tmpl w:val="ACB08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36A37"/>
    <w:multiLevelType w:val="multilevel"/>
    <w:tmpl w:val="13BA4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D2C38"/>
    <w:multiLevelType w:val="hybridMultilevel"/>
    <w:tmpl w:val="17BA89A0"/>
    <w:lvl w:ilvl="0" w:tplc="0974FF0E">
      <w:start w:val="1"/>
      <w:numFmt w:val="decimal"/>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1A6148"/>
    <w:multiLevelType w:val="hybridMultilevel"/>
    <w:tmpl w:val="903CEE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6201F2"/>
    <w:multiLevelType w:val="hybridMultilevel"/>
    <w:tmpl w:val="10B2D870"/>
    <w:lvl w:ilvl="0" w:tplc="0974FF0E">
      <w:start w:val="1"/>
      <w:numFmt w:val="decimal"/>
      <w:lvlText w:val="10.%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4DD6705"/>
    <w:multiLevelType w:val="hybridMultilevel"/>
    <w:tmpl w:val="C756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2B2893"/>
    <w:multiLevelType w:val="hybridMultilevel"/>
    <w:tmpl w:val="6F2C8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743952"/>
    <w:multiLevelType w:val="hybridMultilevel"/>
    <w:tmpl w:val="D158A494"/>
    <w:lvl w:ilvl="0" w:tplc="919A4D9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9A7E47"/>
    <w:multiLevelType w:val="hybridMultilevel"/>
    <w:tmpl w:val="8F3ED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20A2F"/>
    <w:multiLevelType w:val="hybridMultilevel"/>
    <w:tmpl w:val="A08EDD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3BB4FBC"/>
    <w:multiLevelType w:val="hybridMultilevel"/>
    <w:tmpl w:val="922C0E6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21228B"/>
    <w:multiLevelType w:val="hybridMultilevel"/>
    <w:tmpl w:val="AA4A8B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555007"/>
    <w:multiLevelType w:val="hybridMultilevel"/>
    <w:tmpl w:val="E8DCD5DC"/>
    <w:lvl w:ilvl="0" w:tplc="7A601A2C">
      <w:start w:val="1"/>
      <w:numFmt w:val="decimal"/>
      <w:lvlText w:val="8.%1"/>
      <w:lvlJc w:val="left"/>
      <w:pPr>
        <w:ind w:left="360" w:hanging="360"/>
      </w:pPr>
      <w:rPr>
        <w:rFonts w:hint="default"/>
      </w:rPr>
    </w:lvl>
    <w:lvl w:ilvl="1" w:tplc="368855C0">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CF37096"/>
    <w:multiLevelType w:val="hybridMultilevel"/>
    <w:tmpl w:val="F630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45F32"/>
    <w:multiLevelType w:val="hybridMultilevel"/>
    <w:tmpl w:val="DC4E3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D42272"/>
    <w:multiLevelType w:val="hybridMultilevel"/>
    <w:tmpl w:val="54104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E043E7"/>
    <w:multiLevelType w:val="hybridMultilevel"/>
    <w:tmpl w:val="8A9AC272"/>
    <w:lvl w:ilvl="0" w:tplc="7A601A2C">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5"/>
  </w:num>
  <w:num w:numId="5">
    <w:abstractNumId w:val="19"/>
  </w:num>
  <w:num w:numId="6">
    <w:abstractNumId w:val="20"/>
  </w:num>
  <w:num w:numId="7">
    <w:abstractNumId w:val="26"/>
  </w:num>
  <w:num w:numId="8">
    <w:abstractNumId w:val="6"/>
  </w:num>
  <w:num w:numId="9">
    <w:abstractNumId w:val="3"/>
  </w:num>
  <w:num w:numId="10">
    <w:abstractNumId w:val="28"/>
  </w:num>
  <w:num w:numId="11">
    <w:abstractNumId w:val="22"/>
  </w:num>
  <w:num w:numId="12">
    <w:abstractNumId w:val="9"/>
  </w:num>
  <w:num w:numId="13">
    <w:abstractNumId w:val="17"/>
  </w:num>
  <w:num w:numId="14">
    <w:abstractNumId w:val="32"/>
  </w:num>
  <w:num w:numId="15">
    <w:abstractNumId w:val="8"/>
  </w:num>
  <w:num w:numId="16">
    <w:abstractNumId w:val="13"/>
  </w:num>
  <w:num w:numId="17">
    <w:abstractNumId w:val="31"/>
  </w:num>
  <w:num w:numId="18">
    <w:abstractNumId w:val="12"/>
  </w:num>
  <w:num w:numId="19">
    <w:abstractNumId w:val="11"/>
  </w:num>
  <w:num w:numId="20">
    <w:abstractNumId w:val="21"/>
  </w:num>
  <w:num w:numId="21">
    <w:abstractNumId w:val="27"/>
  </w:num>
  <w:num w:numId="22">
    <w:abstractNumId w:val="7"/>
  </w:num>
  <w:num w:numId="23">
    <w:abstractNumId w:val="2"/>
  </w:num>
  <w:num w:numId="24">
    <w:abstractNumId w:val="16"/>
  </w:num>
  <w:num w:numId="25">
    <w:abstractNumId w:val="10"/>
  </w:num>
  <w:num w:numId="26">
    <w:abstractNumId w:val="0"/>
  </w:num>
  <w:num w:numId="27">
    <w:abstractNumId w:val="15"/>
  </w:num>
  <w:num w:numId="28">
    <w:abstractNumId w:val="14"/>
  </w:num>
  <w:num w:numId="29">
    <w:abstractNumId w:val="1"/>
  </w:num>
  <w:num w:numId="30">
    <w:abstractNumId w:val="29"/>
  </w:num>
  <w:num w:numId="31">
    <w:abstractNumId w:val="5"/>
  </w:num>
  <w:num w:numId="32">
    <w:abstractNumId w:val="30"/>
  </w:num>
  <w:num w:numId="33">
    <w:abstractNumId w:val="24"/>
  </w:num>
  <w:num w:numId="3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03E22"/>
    <w:rsid w:val="00004F21"/>
    <w:rsid w:val="0001543D"/>
    <w:rsid w:val="0001659E"/>
    <w:rsid w:val="00020DA1"/>
    <w:rsid w:val="00021437"/>
    <w:rsid w:val="000237E2"/>
    <w:rsid w:val="00024AFC"/>
    <w:rsid w:val="00026736"/>
    <w:rsid w:val="00027B5A"/>
    <w:rsid w:val="000303B7"/>
    <w:rsid w:val="00032A84"/>
    <w:rsid w:val="00032D7A"/>
    <w:rsid w:val="000364A0"/>
    <w:rsid w:val="00042911"/>
    <w:rsid w:val="000458E7"/>
    <w:rsid w:val="00047E04"/>
    <w:rsid w:val="00050C11"/>
    <w:rsid w:val="00051B98"/>
    <w:rsid w:val="00052078"/>
    <w:rsid w:val="0005301C"/>
    <w:rsid w:val="00053BE7"/>
    <w:rsid w:val="000570E0"/>
    <w:rsid w:val="00057776"/>
    <w:rsid w:val="000602CE"/>
    <w:rsid w:val="000632E3"/>
    <w:rsid w:val="00063F2D"/>
    <w:rsid w:val="000643B3"/>
    <w:rsid w:val="000647D9"/>
    <w:rsid w:val="00067446"/>
    <w:rsid w:val="0007083A"/>
    <w:rsid w:val="00070A96"/>
    <w:rsid w:val="000719EE"/>
    <w:rsid w:val="00073F0F"/>
    <w:rsid w:val="00074522"/>
    <w:rsid w:val="0007509E"/>
    <w:rsid w:val="00076216"/>
    <w:rsid w:val="00080503"/>
    <w:rsid w:val="000827F2"/>
    <w:rsid w:val="00083A56"/>
    <w:rsid w:val="00084531"/>
    <w:rsid w:val="00092C18"/>
    <w:rsid w:val="00093158"/>
    <w:rsid w:val="0009344E"/>
    <w:rsid w:val="00096C5B"/>
    <w:rsid w:val="000A0EB2"/>
    <w:rsid w:val="000A3060"/>
    <w:rsid w:val="000A47A5"/>
    <w:rsid w:val="000A5AB7"/>
    <w:rsid w:val="000B05EC"/>
    <w:rsid w:val="000B4B6E"/>
    <w:rsid w:val="000B4D8D"/>
    <w:rsid w:val="000B79B9"/>
    <w:rsid w:val="000C629A"/>
    <w:rsid w:val="000D043C"/>
    <w:rsid w:val="000D7154"/>
    <w:rsid w:val="000E317B"/>
    <w:rsid w:val="000E3B98"/>
    <w:rsid w:val="000E6C39"/>
    <w:rsid w:val="000E6D36"/>
    <w:rsid w:val="000F1FED"/>
    <w:rsid w:val="000F2782"/>
    <w:rsid w:val="000F465F"/>
    <w:rsid w:val="000F4688"/>
    <w:rsid w:val="00100B03"/>
    <w:rsid w:val="00101FE8"/>
    <w:rsid w:val="001063E1"/>
    <w:rsid w:val="0010661E"/>
    <w:rsid w:val="00110815"/>
    <w:rsid w:val="001116A9"/>
    <w:rsid w:val="00113E3B"/>
    <w:rsid w:val="0011560B"/>
    <w:rsid w:val="00115C1F"/>
    <w:rsid w:val="00116A46"/>
    <w:rsid w:val="001170FD"/>
    <w:rsid w:val="00117105"/>
    <w:rsid w:val="001200CD"/>
    <w:rsid w:val="001208E7"/>
    <w:rsid w:val="00121AAD"/>
    <w:rsid w:val="00123544"/>
    <w:rsid w:val="00126C2C"/>
    <w:rsid w:val="00127169"/>
    <w:rsid w:val="0012799D"/>
    <w:rsid w:val="00130633"/>
    <w:rsid w:val="00130DD7"/>
    <w:rsid w:val="00132C23"/>
    <w:rsid w:val="001452CE"/>
    <w:rsid w:val="001467D0"/>
    <w:rsid w:val="0014684C"/>
    <w:rsid w:val="00147D42"/>
    <w:rsid w:val="00147D9C"/>
    <w:rsid w:val="001500FC"/>
    <w:rsid w:val="00150D47"/>
    <w:rsid w:val="0015295F"/>
    <w:rsid w:val="001566C6"/>
    <w:rsid w:val="001567C5"/>
    <w:rsid w:val="00156C80"/>
    <w:rsid w:val="00157D86"/>
    <w:rsid w:val="001619D5"/>
    <w:rsid w:val="00162362"/>
    <w:rsid w:val="00162986"/>
    <w:rsid w:val="00166C25"/>
    <w:rsid w:val="001679FC"/>
    <w:rsid w:val="00181BBF"/>
    <w:rsid w:val="00182ED5"/>
    <w:rsid w:val="0018597C"/>
    <w:rsid w:val="0019482D"/>
    <w:rsid w:val="001956E8"/>
    <w:rsid w:val="001969DF"/>
    <w:rsid w:val="001A0795"/>
    <w:rsid w:val="001A1458"/>
    <w:rsid w:val="001A16E7"/>
    <w:rsid w:val="001A5EC4"/>
    <w:rsid w:val="001B18FB"/>
    <w:rsid w:val="001B1DAB"/>
    <w:rsid w:val="001B4BB9"/>
    <w:rsid w:val="001C13F9"/>
    <w:rsid w:val="001D2D44"/>
    <w:rsid w:val="001D3C80"/>
    <w:rsid w:val="001D69D9"/>
    <w:rsid w:val="001D7B4D"/>
    <w:rsid w:val="001E0FD6"/>
    <w:rsid w:val="001E586F"/>
    <w:rsid w:val="001E611B"/>
    <w:rsid w:val="001F7D07"/>
    <w:rsid w:val="00203DC6"/>
    <w:rsid w:val="002067FD"/>
    <w:rsid w:val="0021434B"/>
    <w:rsid w:val="00214E7E"/>
    <w:rsid w:val="002161E9"/>
    <w:rsid w:val="00216640"/>
    <w:rsid w:val="002208D7"/>
    <w:rsid w:val="002213F7"/>
    <w:rsid w:val="00221ADA"/>
    <w:rsid w:val="002275AF"/>
    <w:rsid w:val="00233F24"/>
    <w:rsid w:val="00233F7B"/>
    <w:rsid w:val="00234838"/>
    <w:rsid w:val="00235AF6"/>
    <w:rsid w:val="002363C2"/>
    <w:rsid w:val="00236C08"/>
    <w:rsid w:val="00241201"/>
    <w:rsid w:val="002414EC"/>
    <w:rsid w:val="0024293F"/>
    <w:rsid w:val="00242A8E"/>
    <w:rsid w:val="0024376A"/>
    <w:rsid w:val="00246247"/>
    <w:rsid w:val="00250A08"/>
    <w:rsid w:val="002517DF"/>
    <w:rsid w:val="002532B8"/>
    <w:rsid w:val="0025472F"/>
    <w:rsid w:val="00257D83"/>
    <w:rsid w:val="002622DC"/>
    <w:rsid w:val="002660CA"/>
    <w:rsid w:val="0026719D"/>
    <w:rsid w:val="00270855"/>
    <w:rsid w:val="00271C17"/>
    <w:rsid w:val="0027419F"/>
    <w:rsid w:val="00277A4D"/>
    <w:rsid w:val="00280A04"/>
    <w:rsid w:val="00282686"/>
    <w:rsid w:val="00283F68"/>
    <w:rsid w:val="00284225"/>
    <w:rsid w:val="00284B6C"/>
    <w:rsid w:val="00292418"/>
    <w:rsid w:val="00293167"/>
    <w:rsid w:val="002955DE"/>
    <w:rsid w:val="00296EF5"/>
    <w:rsid w:val="002A0246"/>
    <w:rsid w:val="002A4D07"/>
    <w:rsid w:val="002A5D79"/>
    <w:rsid w:val="002B1F71"/>
    <w:rsid w:val="002B2F67"/>
    <w:rsid w:val="002B316A"/>
    <w:rsid w:val="002C0311"/>
    <w:rsid w:val="002C0722"/>
    <w:rsid w:val="002C1A60"/>
    <w:rsid w:val="002C5017"/>
    <w:rsid w:val="002C704C"/>
    <w:rsid w:val="002D0BCC"/>
    <w:rsid w:val="002D14CF"/>
    <w:rsid w:val="002D51CB"/>
    <w:rsid w:val="002D5EA3"/>
    <w:rsid w:val="002E15B9"/>
    <w:rsid w:val="002E3A3F"/>
    <w:rsid w:val="002E44AD"/>
    <w:rsid w:val="002E4AD1"/>
    <w:rsid w:val="002E5F52"/>
    <w:rsid w:val="002E71F8"/>
    <w:rsid w:val="002F1946"/>
    <w:rsid w:val="002F2CEF"/>
    <w:rsid w:val="002F3965"/>
    <w:rsid w:val="002F62A1"/>
    <w:rsid w:val="00300508"/>
    <w:rsid w:val="00306BB1"/>
    <w:rsid w:val="00307297"/>
    <w:rsid w:val="003102C7"/>
    <w:rsid w:val="003127A8"/>
    <w:rsid w:val="00312D20"/>
    <w:rsid w:val="00317815"/>
    <w:rsid w:val="0032235F"/>
    <w:rsid w:val="00322DEF"/>
    <w:rsid w:val="0032417C"/>
    <w:rsid w:val="00325BC6"/>
    <w:rsid w:val="00325EB3"/>
    <w:rsid w:val="00326EEC"/>
    <w:rsid w:val="00331862"/>
    <w:rsid w:val="00332064"/>
    <w:rsid w:val="00333309"/>
    <w:rsid w:val="00337BB3"/>
    <w:rsid w:val="0034039D"/>
    <w:rsid w:val="00342E53"/>
    <w:rsid w:val="00345563"/>
    <w:rsid w:val="003473C2"/>
    <w:rsid w:val="003477D2"/>
    <w:rsid w:val="0035131C"/>
    <w:rsid w:val="00352433"/>
    <w:rsid w:val="003529AF"/>
    <w:rsid w:val="00362756"/>
    <w:rsid w:val="00363AB9"/>
    <w:rsid w:val="00363CFD"/>
    <w:rsid w:val="003679A0"/>
    <w:rsid w:val="00367EBB"/>
    <w:rsid w:val="00373E3F"/>
    <w:rsid w:val="003775EC"/>
    <w:rsid w:val="00382FE3"/>
    <w:rsid w:val="003834F5"/>
    <w:rsid w:val="00387D4D"/>
    <w:rsid w:val="00392573"/>
    <w:rsid w:val="00392623"/>
    <w:rsid w:val="00392FCF"/>
    <w:rsid w:val="00393264"/>
    <w:rsid w:val="0039467C"/>
    <w:rsid w:val="003A0C3D"/>
    <w:rsid w:val="003A23F9"/>
    <w:rsid w:val="003A6261"/>
    <w:rsid w:val="003A7473"/>
    <w:rsid w:val="003A7679"/>
    <w:rsid w:val="003B0AF4"/>
    <w:rsid w:val="003B2E37"/>
    <w:rsid w:val="003B4C5B"/>
    <w:rsid w:val="003C050A"/>
    <w:rsid w:val="003C0BEC"/>
    <w:rsid w:val="003C40FC"/>
    <w:rsid w:val="003C6DEA"/>
    <w:rsid w:val="003D05E2"/>
    <w:rsid w:val="003D2340"/>
    <w:rsid w:val="003D4A2C"/>
    <w:rsid w:val="003D6BB0"/>
    <w:rsid w:val="003E0912"/>
    <w:rsid w:val="003E0DF6"/>
    <w:rsid w:val="003E32FC"/>
    <w:rsid w:val="003E3D30"/>
    <w:rsid w:val="003E5FAC"/>
    <w:rsid w:val="003E628D"/>
    <w:rsid w:val="003F17AE"/>
    <w:rsid w:val="003F2F47"/>
    <w:rsid w:val="003F61D6"/>
    <w:rsid w:val="003F65CA"/>
    <w:rsid w:val="004011A9"/>
    <w:rsid w:val="00401DA6"/>
    <w:rsid w:val="00404168"/>
    <w:rsid w:val="00411869"/>
    <w:rsid w:val="00412D54"/>
    <w:rsid w:val="00413A7C"/>
    <w:rsid w:val="00413E21"/>
    <w:rsid w:val="00417565"/>
    <w:rsid w:val="00420BFD"/>
    <w:rsid w:val="004221C1"/>
    <w:rsid w:val="00426F51"/>
    <w:rsid w:val="00432B5F"/>
    <w:rsid w:val="0043473C"/>
    <w:rsid w:val="00436C24"/>
    <w:rsid w:val="00437215"/>
    <w:rsid w:val="00443906"/>
    <w:rsid w:val="00444D0A"/>
    <w:rsid w:val="00445755"/>
    <w:rsid w:val="00450D91"/>
    <w:rsid w:val="004576E2"/>
    <w:rsid w:val="00461F25"/>
    <w:rsid w:val="004725C4"/>
    <w:rsid w:val="00476357"/>
    <w:rsid w:val="00476630"/>
    <w:rsid w:val="00486D6D"/>
    <w:rsid w:val="00487808"/>
    <w:rsid w:val="00496838"/>
    <w:rsid w:val="004978DD"/>
    <w:rsid w:val="004A06FA"/>
    <w:rsid w:val="004A4322"/>
    <w:rsid w:val="004B5F0A"/>
    <w:rsid w:val="004C0EAD"/>
    <w:rsid w:val="004C2DC2"/>
    <w:rsid w:val="004C445E"/>
    <w:rsid w:val="004C4631"/>
    <w:rsid w:val="004C46CC"/>
    <w:rsid w:val="004C4A7A"/>
    <w:rsid w:val="004C7545"/>
    <w:rsid w:val="004C7DEE"/>
    <w:rsid w:val="004D0689"/>
    <w:rsid w:val="004D3886"/>
    <w:rsid w:val="004E10DC"/>
    <w:rsid w:val="004E1D08"/>
    <w:rsid w:val="004E32FE"/>
    <w:rsid w:val="004E53CC"/>
    <w:rsid w:val="004E6071"/>
    <w:rsid w:val="004E676C"/>
    <w:rsid w:val="004E76A1"/>
    <w:rsid w:val="004E794C"/>
    <w:rsid w:val="004E7C0B"/>
    <w:rsid w:val="004F5977"/>
    <w:rsid w:val="00506898"/>
    <w:rsid w:val="00506F63"/>
    <w:rsid w:val="00507D9E"/>
    <w:rsid w:val="00523F15"/>
    <w:rsid w:val="0052567B"/>
    <w:rsid w:val="00527C09"/>
    <w:rsid w:val="00534B68"/>
    <w:rsid w:val="00534B9B"/>
    <w:rsid w:val="00537072"/>
    <w:rsid w:val="00541BE5"/>
    <w:rsid w:val="005436F7"/>
    <w:rsid w:val="00543CDE"/>
    <w:rsid w:val="00545F5D"/>
    <w:rsid w:val="005464EF"/>
    <w:rsid w:val="00550790"/>
    <w:rsid w:val="005508D4"/>
    <w:rsid w:val="0055165F"/>
    <w:rsid w:val="0055479D"/>
    <w:rsid w:val="005550B3"/>
    <w:rsid w:val="00557AEE"/>
    <w:rsid w:val="0056292D"/>
    <w:rsid w:val="00563578"/>
    <w:rsid w:val="005641ED"/>
    <w:rsid w:val="00565A31"/>
    <w:rsid w:val="00565A41"/>
    <w:rsid w:val="00570FD0"/>
    <w:rsid w:val="00572D10"/>
    <w:rsid w:val="0057617D"/>
    <w:rsid w:val="0058110B"/>
    <w:rsid w:val="00583A76"/>
    <w:rsid w:val="00596587"/>
    <w:rsid w:val="00596781"/>
    <w:rsid w:val="005A5CDD"/>
    <w:rsid w:val="005B0A35"/>
    <w:rsid w:val="005B2578"/>
    <w:rsid w:val="005B330E"/>
    <w:rsid w:val="005B7BB7"/>
    <w:rsid w:val="005C0548"/>
    <w:rsid w:val="005C0759"/>
    <w:rsid w:val="005C38F2"/>
    <w:rsid w:val="005C45BB"/>
    <w:rsid w:val="005C4CCF"/>
    <w:rsid w:val="005C5B77"/>
    <w:rsid w:val="005C5C71"/>
    <w:rsid w:val="005D06E4"/>
    <w:rsid w:val="005D5197"/>
    <w:rsid w:val="005D652C"/>
    <w:rsid w:val="005D6D5A"/>
    <w:rsid w:val="005E7A13"/>
    <w:rsid w:val="005F008A"/>
    <w:rsid w:val="005F2CC0"/>
    <w:rsid w:val="005F3DE4"/>
    <w:rsid w:val="005F5C27"/>
    <w:rsid w:val="00601CBD"/>
    <w:rsid w:val="0060214D"/>
    <w:rsid w:val="006023DE"/>
    <w:rsid w:val="00602BE0"/>
    <w:rsid w:val="006055AD"/>
    <w:rsid w:val="00605767"/>
    <w:rsid w:val="00606075"/>
    <w:rsid w:val="00606194"/>
    <w:rsid w:val="00607BAC"/>
    <w:rsid w:val="00624DD5"/>
    <w:rsid w:val="0063251B"/>
    <w:rsid w:val="00633515"/>
    <w:rsid w:val="0064026B"/>
    <w:rsid w:val="00642EDE"/>
    <w:rsid w:val="00644E03"/>
    <w:rsid w:val="00650C62"/>
    <w:rsid w:val="00653839"/>
    <w:rsid w:val="00653A63"/>
    <w:rsid w:val="00657ADE"/>
    <w:rsid w:val="006631AC"/>
    <w:rsid w:val="00673254"/>
    <w:rsid w:val="00675BBC"/>
    <w:rsid w:val="00675D2D"/>
    <w:rsid w:val="00677035"/>
    <w:rsid w:val="00681E59"/>
    <w:rsid w:val="006822A7"/>
    <w:rsid w:val="00684E36"/>
    <w:rsid w:val="00684F90"/>
    <w:rsid w:val="0068627A"/>
    <w:rsid w:val="00686291"/>
    <w:rsid w:val="00692A8E"/>
    <w:rsid w:val="006959D7"/>
    <w:rsid w:val="00696CFE"/>
    <w:rsid w:val="006A2058"/>
    <w:rsid w:val="006A3CCD"/>
    <w:rsid w:val="006A44DA"/>
    <w:rsid w:val="006A504F"/>
    <w:rsid w:val="006A672E"/>
    <w:rsid w:val="006B7A1C"/>
    <w:rsid w:val="006C1879"/>
    <w:rsid w:val="006C4D77"/>
    <w:rsid w:val="006C4F47"/>
    <w:rsid w:val="006C5034"/>
    <w:rsid w:val="006C584A"/>
    <w:rsid w:val="006C6582"/>
    <w:rsid w:val="006D27D3"/>
    <w:rsid w:val="006D33CC"/>
    <w:rsid w:val="006D3BE9"/>
    <w:rsid w:val="006D4105"/>
    <w:rsid w:val="006D5837"/>
    <w:rsid w:val="006E5BA9"/>
    <w:rsid w:val="006E6B50"/>
    <w:rsid w:val="006F1ABE"/>
    <w:rsid w:val="006F5F44"/>
    <w:rsid w:val="006F6258"/>
    <w:rsid w:val="00700D0B"/>
    <w:rsid w:val="00702360"/>
    <w:rsid w:val="007068FC"/>
    <w:rsid w:val="00707753"/>
    <w:rsid w:val="00707D7A"/>
    <w:rsid w:val="00715037"/>
    <w:rsid w:val="00716F34"/>
    <w:rsid w:val="007171B1"/>
    <w:rsid w:val="00717C3E"/>
    <w:rsid w:val="00717DDB"/>
    <w:rsid w:val="007208AE"/>
    <w:rsid w:val="00723067"/>
    <w:rsid w:val="00725F29"/>
    <w:rsid w:val="007268F0"/>
    <w:rsid w:val="007274F4"/>
    <w:rsid w:val="00727840"/>
    <w:rsid w:val="007304FD"/>
    <w:rsid w:val="00733548"/>
    <w:rsid w:val="00733A94"/>
    <w:rsid w:val="00733FB0"/>
    <w:rsid w:val="00734C9E"/>
    <w:rsid w:val="00740ED0"/>
    <w:rsid w:val="00742D95"/>
    <w:rsid w:val="00743C1C"/>
    <w:rsid w:val="00745031"/>
    <w:rsid w:val="00757734"/>
    <w:rsid w:val="007605B5"/>
    <w:rsid w:val="00761683"/>
    <w:rsid w:val="007627F6"/>
    <w:rsid w:val="00763C80"/>
    <w:rsid w:val="00765330"/>
    <w:rsid w:val="00765756"/>
    <w:rsid w:val="00772133"/>
    <w:rsid w:val="007731AF"/>
    <w:rsid w:val="00777762"/>
    <w:rsid w:val="00781645"/>
    <w:rsid w:val="00782B78"/>
    <w:rsid w:val="00782D78"/>
    <w:rsid w:val="00783B0F"/>
    <w:rsid w:val="007871B4"/>
    <w:rsid w:val="00791A98"/>
    <w:rsid w:val="007933E7"/>
    <w:rsid w:val="007940B2"/>
    <w:rsid w:val="007952AE"/>
    <w:rsid w:val="007960E8"/>
    <w:rsid w:val="00796722"/>
    <w:rsid w:val="007972F5"/>
    <w:rsid w:val="007976EB"/>
    <w:rsid w:val="00797B84"/>
    <w:rsid w:val="007A026C"/>
    <w:rsid w:val="007A2058"/>
    <w:rsid w:val="007A3765"/>
    <w:rsid w:val="007A4C3C"/>
    <w:rsid w:val="007B0C6E"/>
    <w:rsid w:val="007B13E5"/>
    <w:rsid w:val="007B24E9"/>
    <w:rsid w:val="007B341A"/>
    <w:rsid w:val="007B404F"/>
    <w:rsid w:val="007B71AB"/>
    <w:rsid w:val="007B7D80"/>
    <w:rsid w:val="007B7F73"/>
    <w:rsid w:val="007C0B05"/>
    <w:rsid w:val="007C30FC"/>
    <w:rsid w:val="007C56F7"/>
    <w:rsid w:val="007C734D"/>
    <w:rsid w:val="007D2FE1"/>
    <w:rsid w:val="007D3B11"/>
    <w:rsid w:val="007D7025"/>
    <w:rsid w:val="007E3E14"/>
    <w:rsid w:val="007E4FC7"/>
    <w:rsid w:val="007E5570"/>
    <w:rsid w:val="007E59DC"/>
    <w:rsid w:val="007F0EF6"/>
    <w:rsid w:val="007F1B0B"/>
    <w:rsid w:val="007F35DA"/>
    <w:rsid w:val="007F374C"/>
    <w:rsid w:val="007F6BA0"/>
    <w:rsid w:val="00801CF6"/>
    <w:rsid w:val="00803C21"/>
    <w:rsid w:val="00804416"/>
    <w:rsid w:val="00805EAA"/>
    <w:rsid w:val="00810B3B"/>
    <w:rsid w:val="00811812"/>
    <w:rsid w:val="00814728"/>
    <w:rsid w:val="008148E4"/>
    <w:rsid w:val="00823F7E"/>
    <w:rsid w:val="00825DFD"/>
    <w:rsid w:val="0082762E"/>
    <w:rsid w:val="00827B0C"/>
    <w:rsid w:val="00841137"/>
    <w:rsid w:val="008419D9"/>
    <w:rsid w:val="00843DD2"/>
    <w:rsid w:val="008445EA"/>
    <w:rsid w:val="008476D4"/>
    <w:rsid w:val="00850927"/>
    <w:rsid w:val="00851C4E"/>
    <w:rsid w:val="008524B4"/>
    <w:rsid w:val="0085405B"/>
    <w:rsid w:val="00860978"/>
    <w:rsid w:val="00862A3C"/>
    <w:rsid w:val="0086641C"/>
    <w:rsid w:val="0087563A"/>
    <w:rsid w:val="008806EF"/>
    <w:rsid w:val="00881540"/>
    <w:rsid w:val="00881853"/>
    <w:rsid w:val="0088460C"/>
    <w:rsid w:val="00891BDF"/>
    <w:rsid w:val="0089295C"/>
    <w:rsid w:val="008947C3"/>
    <w:rsid w:val="00896CE1"/>
    <w:rsid w:val="00897B1A"/>
    <w:rsid w:val="008A0040"/>
    <w:rsid w:val="008A241F"/>
    <w:rsid w:val="008A411E"/>
    <w:rsid w:val="008B163F"/>
    <w:rsid w:val="008B49BD"/>
    <w:rsid w:val="008B6950"/>
    <w:rsid w:val="008B7BB0"/>
    <w:rsid w:val="008B7E8E"/>
    <w:rsid w:val="008C0D21"/>
    <w:rsid w:val="008C6C40"/>
    <w:rsid w:val="008C72D6"/>
    <w:rsid w:val="008D18B0"/>
    <w:rsid w:val="008D2506"/>
    <w:rsid w:val="008D3CBD"/>
    <w:rsid w:val="008D41CD"/>
    <w:rsid w:val="008F0226"/>
    <w:rsid w:val="008F2F52"/>
    <w:rsid w:val="008F453E"/>
    <w:rsid w:val="008F7727"/>
    <w:rsid w:val="00901103"/>
    <w:rsid w:val="00902FF1"/>
    <w:rsid w:val="00905275"/>
    <w:rsid w:val="00906CF9"/>
    <w:rsid w:val="0091068F"/>
    <w:rsid w:val="00911DE5"/>
    <w:rsid w:val="00912A63"/>
    <w:rsid w:val="0091614C"/>
    <w:rsid w:val="009166CA"/>
    <w:rsid w:val="0092078A"/>
    <w:rsid w:val="009221B2"/>
    <w:rsid w:val="00925569"/>
    <w:rsid w:val="009276F0"/>
    <w:rsid w:val="00927E8C"/>
    <w:rsid w:val="009308B6"/>
    <w:rsid w:val="0093306E"/>
    <w:rsid w:val="009344D0"/>
    <w:rsid w:val="009345FA"/>
    <w:rsid w:val="00935577"/>
    <w:rsid w:val="00937CC8"/>
    <w:rsid w:val="0094040C"/>
    <w:rsid w:val="00940647"/>
    <w:rsid w:val="009407FB"/>
    <w:rsid w:val="00941D2C"/>
    <w:rsid w:val="0094203C"/>
    <w:rsid w:val="009421FA"/>
    <w:rsid w:val="00943842"/>
    <w:rsid w:val="00944F64"/>
    <w:rsid w:val="0094534F"/>
    <w:rsid w:val="009461B4"/>
    <w:rsid w:val="00946CF0"/>
    <w:rsid w:val="00947B08"/>
    <w:rsid w:val="009503A8"/>
    <w:rsid w:val="00954339"/>
    <w:rsid w:val="009570EC"/>
    <w:rsid w:val="009622E2"/>
    <w:rsid w:val="00965E1F"/>
    <w:rsid w:val="00967050"/>
    <w:rsid w:val="00971DCC"/>
    <w:rsid w:val="00977E6E"/>
    <w:rsid w:val="009810C5"/>
    <w:rsid w:val="00984158"/>
    <w:rsid w:val="0098550F"/>
    <w:rsid w:val="009857D4"/>
    <w:rsid w:val="009933D2"/>
    <w:rsid w:val="0099376B"/>
    <w:rsid w:val="0099650E"/>
    <w:rsid w:val="009972DE"/>
    <w:rsid w:val="009A0322"/>
    <w:rsid w:val="009A47D0"/>
    <w:rsid w:val="009B6499"/>
    <w:rsid w:val="009B7965"/>
    <w:rsid w:val="009C02F3"/>
    <w:rsid w:val="009C51C8"/>
    <w:rsid w:val="009C694B"/>
    <w:rsid w:val="009C6AA9"/>
    <w:rsid w:val="009D001A"/>
    <w:rsid w:val="009D3073"/>
    <w:rsid w:val="009D46AB"/>
    <w:rsid w:val="009D4A18"/>
    <w:rsid w:val="009D7701"/>
    <w:rsid w:val="009E5C7A"/>
    <w:rsid w:val="009F411E"/>
    <w:rsid w:val="009F414A"/>
    <w:rsid w:val="009F7228"/>
    <w:rsid w:val="00A0009B"/>
    <w:rsid w:val="00A01352"/>
    <w:rsid w:val="00A03847"/>
    <w:rsid w:val="00A04473"/>
    <w:rsid w:val="00A12EA4"/>
    <w:rsid w:val="00A144A2"/>
    <w:rsid w:val="00A1450B"/>
    <w:rsid w:val="00A175FE"/>
    <w:rsid w:val="00A2358D"/>
    <w:rsid w:val="00A23D2E"/>
    <w:rsid w:val="00A26DE5"/>
    <w:rsid w:val="00A310F7"/>
    <w:rsid w:val="00A31404"/>
    <w:rsid w:val="00A37B8B"/>
    <w:rsid w:val="00A438C8"/>
    <w:rsid w:val="00A43A99"/>
    <w:rsid w:val="00A4578A"/>
    <w:rsid w:val="00A5121A"/>
    <w:rsid w:val="00A550E8"/>
    <w:rsid w:val="00A56B0F"/>
    <w:rsid w:val="00A600A8"/>
    <w:rsid w:val="00A61FA8"/>
    <w:rsid w:val="00A6240E"/>
    <w:rsid w:val="00A649E7"/>
    <w:rsid w:val="00A65E82"/>
    <w:rsid w:val="00A74398"/>
    <w:rsid w:val="00A8644A"/>
    <w:rsid w:val="00A918F3"/>
    <w:rsid w:val="00A91ABC"/>
    <w:rsid w:val="00A9261C"/>
    <w:rsid w:val="00A94068"/>
    <w:rsid w:val="00A973F3"/>
    <w:rsid w:val="00AA0CA0"/>
    <w:rsid w:val="00AA598B"/>
    <w:rsid w:val="00AA6009"/>
    <w:rsid w:val="00AB6245"/>
    <w:rsid w:val="00AB6DF1"/>
    <w:rsid w:val="00AB738D"/>
    <w:rsid w:val="00AC1FDE"/>
    <w:rsid w:val="00AC3F66"/>
    <w:rsid w:val="00AC4AD3"/>
    <w:rsid w:val="00AC53B9"/>
    <w:rsid w:val="00AC612E"/>
    <w:rsid w:val="00AC7641"/>
    <w:rsid w:val="00AC7C0A"/>
    <w:rsid w:val="00AD79A6"/>
    <w:rsid w:val="00AE1DEA"/>
    <w:rsid w:val="00AE5935"/>
    <w:rsid w:val="00AE61A0"/>
    <w:rsid w:val="00AE79F2"/>
    <w:rsid w:val="00AF007A"/>
    <w:rsid w:val="00AF513E"/>
    <w:rsid w:val="00AF5A61"/>
    <w:rsid w:val="00AF7BF5"/>
    <w:rsid w:val="00B02F7E"/>
    <w:rsid w:val="00B06235"/>
    <w:rsid w:val="00B067A9"/>
    <w:rsid w:val="00B07136"/>
    <w:rsid w:val="00B13778"/>
    <w:rsid w:val="00B21028"/>
    <w:rsid w:val="00B25CDA"/>
    <w:rsid w:val="00B31E71"/>
    <w:rsid w:val="00B33FCC"/>
    <w:rsid w:val="00B376AE"/>
    <w:rsid w:val="00B40E00"/>
    <w:rsid w:val="00B469FF"/>
    <w:rsid w:val="00B51DC7"/>
    <w:rsid w:val="00B54376"/>
    <w:rsid w:val="00B57B46"/>
    <w:rsid w:val="00B62224"/>
    <w:rsid w:val="00B65393"/>
    <w:rsid w:val="00B703F2"/>
    <w:rsid w:val="00B77C69"/>
    <w:rsid w:val="00B8194F"/>
    <w:rsid w:val="00B81A7F"/>
    <w:rsid w:val="00B878D5"/>
    <w:rsid w:val="00B904DE"/>
    <w:rsid w:val="00B958AA"/>
    <w:rsid w:val="00B95BE1"/>
    <w:rsid w:val="00B97C15"/>
    <w:rsid w:val="00BA083F"/>
    <w:rsid w:val="00BA1A59"/>
    <w:rsid w:val="00BA1E42"/>
    <w:rsid w:val="00BA3C5A"/>
    <w:rsid w:val="00BA46AF"/>
    <w:rsid w:val="00BA4A75"/>
    <w:rsid w:val="00BA4E0F"/>
    <w:rsid w:val="00BA4F34"/>
    <w:rsid w:val="00BA59BC"/>
    <w:rsid w:val="00BA7720"/>
    <w:rsid w:val="00BB01A7"/>
    <w:rsid w:val="00BB7004"/>
    <w:rsid w:val="00BC101C"/>
    <w:rsid w:val="00BC195F"/>
    <w:rsid w:val="00BC1F7E"/>
    <w:rsid w:val="00BC59B4"/>
    <w:rsid w:val="00BC5A51"/>
    <w:rsid w:val="00BC7DFE"/>
    <w:rsid w:val="00BD4F83"/>
    <w:rsid w:val="00BE0241"/>
    <w:rsid w:val="00BE299A"/>
    <w:rsid w:val="00BE54E2"/>
    <w:rsid w:val="00BE6C4C"/>
    <w:rsid w:val="00BF0291"/>
    <w:rsid w:val="00BF358D"/>
    <w:rsid w:val="00BF6A10"/>
    <w:rsid w:val="00BF6FFB"/>
    <w:rsid w:val="00C025DB"/>
    <w:rsid w:val="00C02DF3"/>
    <w:rsid w:val="00C10152"/>
    <w:rsid w:val="00C10E58"/>
    <w:rsid w:val="00C166A4"/>
    <w:rsid w:val="00C241E2"/>
    <w:rsid w:val="00C26C59"/>
    <w:rsid w:val="00C27419"/>
    <w:rsid w:val="00C306A5"/>
    <w:rsid w:val="00C30B88"/>
    <w:rsid w:val="00C42E6F"/>
    <w:rsid w:val="00C47CC8"/>
    <w:rsid w:val="00C503E6"/>
    <w:rsid w:val="00C547F6"/>
    <w:rsid w:val="00C55B0B"/>
    <w:rsid w:val="00C563F8"/>
    <w:rsid w:val="00C56B6F"/>
    <w:rsid w:val="00C57B2C"/>
    <w:rsid w:val="00C626BE"/>
    <w:rsid w:val="00C63E81"/>
    <w:rsid w:val="00C73871"/>
    <w:rsid w:val="00C74078"/>
    <w:rsid w:val="00C749E8"/>
    <w:rsid w:val="00C74DB7"/>
    <w:rsid w:val="00C74E9A"/>
    <w:rsid w:val="00C76F72"/>
    <w:rsid w:val="00C770C4"/>
    <w:rsid w:val="00C77990"/>
    <w:rsid w:val="00C77A81"/>
    <w:rsid w:val="00C814CF"/>
    <w:rsid w:val="00C81D5A"/>
    <w:rsid w:val="00C83B51"/>
    <w:rsid w:val="00C91293"/>
    <w:rsid w:val="00C91B0E"/>
    <w:rsid w:val="00C932B7"/>
    <w:rsid w:val="00C93D59"/>
    <w:rsid w:val="00CA0B7D"/>
    <w:rsid w:val="00CA7B7C"/>
    <w:rsid w:val="00CB066F"/>
    <w:rsid w:val="00CB37F9"/>
    <w:rsid w:val="00CB45B9"/>
    <w:rsid w:val="00CB6714"/>
    <w:rsid w:val="00CC35C8"/>
    <w:rsid w:val="00CC38DF"/>
    <w:rsid w:val="00CC5BD0"/>
    <w:rsid w:val="00CD1431"/>
    <w:rsid w:val="00CD1CC7"/>
    <w:rsid w:val="00CD728A"/>
    <w:rsid w:val="00CE01CB"/>
    <w:rsid w:val="00CE06FC"/>
    <w:rsid w:val="00CE073F"/>
    <w:rsid w:val="00CE2CF4"/>
    <w:rsid w:val="00CE4DEE"/>
    <w:rsid w:val="00CE6606"/>
    <w:rsid w:val="00CF013C"/>
    <w:rsid w:val="00CF3D06"/>
    <w:rsid w:val="00CF3EB5"/>
    <w:rsid w:val="00CF4A7E"/>
    <w:rsid w:val="00CF6315"/>
    <w:rsid w:val="00CF6581"/>
    <w:rsid w:val="00CF678D"/>
    <w:rsid w:val="00D005AC"/>
    <w:rsid w:val="00D06102"/>
    <w:rsid w:val="00D07DF8"/>
    <w:rsid w:val="00D1146A"/>
    <w:rsid w:val="00D11BF5"/>
    <w:rsid w:val="00D1399F"/>
    <w:rsid w:val="00D215EF"/>
    <w:rsid w:val="00D308D4"/>
    <w:rsid w:val="00D31E94"/>
    <w:rsid w:val="00D33EFE"/>
    <w:rsid w:val="00D37A8B"/>
    <w:rsid w:val="00D43AA3"/>
    <w:rsid w:val="00D467D5"/>
    <w:rsid w:val="00D473CE"/>
    <w:rsid w:val="00D50A3B"/>
    <w:rsid w:val="00D50E2C"/>
    <w:rsid w:val="00D53B5D"/>
    <w:rsid w:val="00D54C1E"/>
    <w:rsid w:val="00D558D6"/>
    <w:rsid w:val="00D64FA8"/>
    <w:rsid w:val="00D65967"/>
    <w:rsid w:val="00D65E5D"/>
    <w:rsid w:val="00D71779"/>
    <w:rsid w:val="00D72EA5"/>
    <w:rsid w:val="00D75B48"/>
    <w:rsid w:val="00D7641B"/>
    <w:rsid w:val="00D83A1D"/>
    <w:rsid w:val="00D86DC4"/>
    <w:rsid w:val="00D90413"/>
    <w:rsid w:val="00D911F0"/>
    <w:rsid w:val="00D94D05"/>
    <w:rsid w:val="00D965EB"/>
    <w:rsid w:val="00DA1702"/>
    <w:rsid w:val="00DA5BA1"/>
    <w:rsid w:val="00DB1735"/>
    <w:rsid w:val="00DB3A51"/>
    <w:rsid w:val="00DC0B4C"/>
    <w:rsid w:val="00DC2E06"/>
    <w:rsid w:val="00DC6997"/>
    <w:rsid w:val="00DC6EBD"/>
    <w:rsid w:val="00DD1457"/>
    <w:rsid w:val="00DD28BD"/>
    <w:rsid w:val="00DD4234"/>
    <w:rsid w:val="00DD451B"/>
    <w:rsid w:val="00DE14C3"/>
    <w:rsid w:val="00DE4CAF"/>
    <w:rsid w:val="00DE5418"/>
    <w:rsid w:val="00DE6304"/>
    <w:rsid w:val="00DE7475"/>
    <w:rsid w:val="00DF2353"/>
    <w:rsid w:val="00DF41EC"/>
    <w:rsid w:val="00DF498A"/>
    <w:rsid w:val="00DF4B63"/>
    <w:rsid w:val="00DF6FD2"/>
    <w:rsid w:val="00E04E41"/>
    <w:rsid w:val="00E05BDB"/>
    <w:rsid w:val="00E105CB"/>
    <w:rsid w:val="00E108CD"/>
    <w:rsid w:val="00E12CF4"/>
    <w:rsid w:val="00E15341"/>
    <w:rsid w:val="00E15C4C"/>
    <w:rsid w:val="00E32FDA"/>
    <w:rsid w:val="00E36A45"/>
    <w:rsid w:val="00E40939"/>
    <w:rsid w:val="00E423AD"/>
    <w:rsid w:val="00E43444"/>
    <w:rsid w:val="00E43DA1"/>
    <w:rsid w:val="00E44059"/>
    <w:rsid w:val="00E46BE2"/>
    <w:rsid w:val="00E46FE7"/>
    <w:rsid w:val="00E5788C"/>
    <w:rsid w:val="00E578FC"/>
    <w:rsid w:val="00E62D19"/>
    <w:rsid w:val="00E63C0F"/>
    <w:rsid w:val="00E64E04"/>
    <w:rsid w:val="00E65A45"/>
    <w:rsid w:val="00E72AF8"/>
    <w:rsid w:val="00E73DB2"/>
    <w:rsid w:val="00E77144"/>
    <w:rsid w:val="00E7786C"/>
    <w:rsid w:val="00E80263"/>
    <w:rsid w:val="00E81B04"/>
    <w:rsid w:val="00E82EF9"/>
    <w:rsid w:val="00E84E19"/>
    <w:rsid w:val="00E85B3A"/>
    <w:rsid w:val="00E93409"/>
    <w:rsid w:val="00E95829"/>
    <w:rsid w:val="00E9670F"/>
    <w:rsid w:val="00E969E4"/>
    <w:rsid w:val="00EA4E04"/>
    <w:rsid w:val="00EA4F3B"/>
    <w:rsid w:val="00EB2756"/>
    <w:rsid w:val="00EC1A9E"/>
    <w:rsid w:val="00ED0C3A"/>
    <w:rsid w:val="00ED15C9"/>
    <w:rsid w:val="00ED38FA"/>
    <w:rsid w:val="00ED657E"/>
    <w:rsid w:val="00ED70EF"/>
    <w:rsid w:val="00EE2C23"/>
    <w:rsid w:val="00EE33B4"/>
    <w:rsid w:val="00EE5D4E"/>
    <w:rsid w:val="00EE79FC"/>
    <w:rsid w:val="00EF26DA"/>
    <w:rsid w:val="00EF4499"/>
    <w:rsid w:val="00EF582B"/>
    <w:rsid w:val="00EF62ED"/>
    <w:rsid w:val="00EF6DA0"/>
    <w:rsid w:val="00EF6F63"/>
    <w:rsid w:val="00EF7D64"/>
    <w:rsid w:val="00F005D1"/>
    <w:rsid w:val="00F02A52"/>
    <w:rsid w:val="00F03959"/>
    <w:rsid w:val="00F06F8C"/>
    <w:rsid w:val="00F0720B"/>
    <w:rsid w:val="00F07345"/>
    <w:rsid w:val="00F10D76"/>
    <w:rsid w:val="00F114FB"/>
    <w:rsid w:val="00F14546"/>
    <w:rsid w:val="00F1604C"/>
    <w:rsid w:val="00F165EF"/>
    <w:rsid w:val="00F16F8D"/>
    <w:rsid w:val="00F17527"/>
    <w:rsid w:val="00F33267"/>
    <w:rsid w:val="00F376E5"/>
    <w:rsid w:val="00F40A58"/>
    <w:rsid w:val="00F41E0C"/>
    <w:rsid w:val="00F41E14"/>
    <w:rsid w:val="00F432A6"/>
    <w:rsid w:val="00F447D1"/>
    <w:rsid w:val="00F47913"/>
    <w:rsid w:val="00F5133D"/>
    <w:rsid w:val="00F56E62"/>
    <w:rsid w:val="00F575F0"/>
    <w:rsid w:val="00F60E13"/>
    <w:rsid w:val="00F639DA"/>
    <w:rsid w:val="00F678AF"/>
    <w:rsid w:val="00F71A97"/>
    <w:rsid w:val="00F75C2A"/>
    <w:rsid w:val="00F809FB"/>
    <w:rsid w:val="00F80DFF"/>
    <w:rsid w:val="00F8256E"/>
    <w:rsid w:val="00F85CFF"/>
    <w:rsid w:val="00F87663"/>
    <w:rsid w:val="00F91508"/>
    <w:rsid w:val="00F9238E"/>
    <w:rsid w:val="00F939A3"/>
    <w:rsid w:val="00F94B0D"/>
    <w:rsid w:val="00FA32DE"/>
    <w:rsid w:val="00FA4065"/>
    <w:rsid w:val="00FB3A54"/>
    <w:rsid w:val="00FB69EA"/>
    <w:rsid w:val="00FB7398"/>
    <w:rsid w:val="00FC0455"/>
    <w:rsid w:val="00FC1FC7"/>
    <w:rsid w:val="00FD2378"/>
    <w:rsid w:val="00FD4163"/>
    <w:rsid w:val="00FE1A1A"/>
    <w:rsid w:val="00FE2688"/>
    <w:rsid w:val="00FE31B9"/>
    <w:rsid w:val="00FE5CDA"/>
    <w:rsid w:val="00FF0A7A"/>
    <w:rsid w:val="00FF23F1"/>
    <w:rsid w:val="00FF57AE"/>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014FFA"/>
  <w15:docId w15:val="{7BA80471-D5BD-4EB7-AAF6-09FF2CA9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2756"/>
    <w:pPr>
      <w:spacing w:after="120"/>
    </w:pPr>
    <w:rPr>
      <w:rFonts w:asciiTheme="minorHAnsi" w:hAnsiTheme="minorHAnsi"/>
      <w:szCs w:val="24"/>
    </w:rPr>
  </w:style>
  <w:style w:type="paragraph" w:styleId="Heading1">
    <w:name w:val="heading 1"/>
    <w:basedOn w:val="Normal"/>
    <w:next w:val="Normal"/>
    <w:qFormat/>
    <w:rsid w:val="00257D83"/>
    <w:pPr>
      <w:keepNext/>
      <w:outlineLvl w:val="0"/>
    </w:pPr>
    <w:rPr>
      <w:rFonts w:cs="Arial"/>
      <w:b/>
      <w:bCs/>
      <w: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4D77"/>
    <w:pPr>
      <w:spacing w:before="240" w:after="60"/>
      <w:outlineLvl w:val="0"/>
    </w:pPr>
    <w:rPr>
      <w:rFonts w:cs="Arial"/>
      <w:b/>
      <w:bCs/>
      <w:smallCaps/>
      <w:kern w:val="28"/>
      <w:sz w:val="40"/>
      <w:szCs w:val="32"/>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character" w:customStyle="1" w:styleId="TitleChar">
    <w:name w:val="Title Char"/>
    <w:link w:val="Title"/>
    <w:rsid w:val="006C4D77"/>
    <w:rPr>
      <w:rFonts w:ascii="Arial" w:hAnsi="Arial" w:cs="Arial"/>
      <w:b/>
      <w:bCs/>
      <w:smallCaps/>
      <w:kern w:val="28"/>
      <w:sz w:val="40"/>
      <w:szCs w:val="32"/>
      <w:lang w:val="en-US" w:eastAsia="en-US" w:bidi="ar-SA"/>
    </w:rPr>
  </w:style>
  <w:style w:type="paragraph" w:styleId="Header">
    <w:name w:val="header"/>
    <w:basedOn w:val="Normal"/>
    <w:link w:val="HeaderChar"/>
    <w:rsid w:val="0099650E"/>
    <w:pPr>
      <w:tabs>
        <w:tab w:val="center" w:pos="4680"/>
        <w:tab w:val="right" w:pos="9360"/>
      </w:tabs>
    </w:pPr>
  </w:style>
  <w:style w:type="character" w:styleId="PageNumber">
    <w:name w:val="page number"/>
    <w:basedOn w:val="DefaultParagraphFont"/>
    <w:rsid w:val="004725C4"/>
  </w:style>
  <w:style w:type="character" w:styleId="Hyperlink">
    <w:name w:val="Hyperlink"/>
    <w:uiPriority w:val="99"/>
    <w:rsid w:val="006A672E"/>
    <w:rPr>
      <w:color w:val="0000FF"/>
      <w:u w:val="single"/>
    </w:rPr>
  </w:style>
  <w:style w:type="paragraph" w:customStyle="1" w:styleId="ContactInformation">
    <w:name w:val="Contact Information"/>
    <w:basedOn w:val="Normal"/>
    <w:next w:val="Normal"/>
    <w:rsid w:val="003529AF"/>
    <w:pPr>
      <w:pBdr>
        <w:bottom w:val="single" w:sz="4" w:space="1" w:color="auto"/>
      </w:pBdr>
    </w:pPr>
    <w:rPr>
      <w:szCs w:val="20"/>
    </w:rPr>
  </w:style>
  <w:style w:type="numbering" w:customStyle="1" w:styleId="StyleBulleted">
    <w:name w:val="Style Bulleted"/>
    <w:basedOn w:val="NoList"/>
    <w:rsid w:val="00150D47"/>
    <w:pPr>
      <w:numPr>
        <w:numId w:val="1"/>
      </w:numPr>
    </w:pPr>
  </w:style>
  <w:style w:type="character" w:customStyle="1" w:styleId="HeaderChar">
    <w:name w:val="Header Char"/>
    <w:link w:val="Header"/>
    <w:rsid w:val="0099650E"/>
    <w:rPr>
      <w:rFonts w:ascii="Arial" w:hAnsi="Arial"/>
      <w:szCs w:val="24"/>
    </w:rPr>
  </w:style>
  <w:style w:type="paragraph" w:styleId="Footer">
    <w:name w:val="footer"/>
    <w:basedOn w:val="Normal"/>
    <w:link w:val="FooterChar"/>
    <w:uiPriority w:val="99"/>
    <w:rsid w:val="0099650E"/>
    <w:pPr>
      <w:tabs>
        <w:tab w:val="center" w:pos="4680"/>
        <w:tab w:val="right" w:pos="9360"/>
      </w:tabs>
    </w:pPr>
  </w:style>
  <w:style w:type="character" w:customStyle="1" w:styleId="FooterChar">
    <w:name w:val="Footer Char"/>
    <w:link w:val="Footer"/>
    <w:uiPriority w:val="99"/>
    <w:rsid w:val="0099650E"/>
    <w:rPr>
      <w:rFonts w:ascii="Arial" w:hAnsi="Arial"/>
      <w:szCs w:val="24"/>
    </w:rPr>
  </w:style>
  <w:style w:type="paragraph" w:styleId="BalloonText">
    <w:name w:val="Balloon Text"/>
    <w:basedOn w:val="Normal"/>
    <w:link w:val="BalloonTextChar"/>
    <w:semiHidden/>
    <w:unhideWhenUsed/>
    <w:rsid w:val="00C57B2C"/>
    <w:rPr>
      <w:rFonts w:ascii="Segoe UI" w:hAnsi="Segoe UI" w:cs="Segoe UI"/>
      <w:sz w:val="18"/>
      <w:szCs w:val="18"/>
    </w:rPr>
  </w:style>
  <w:style w:type="character" w:customStyle="1" w:styleId="BalloonTextChar">
    <w:name w:val="Balloon Text Char"/>
    <w:basedOn w:val="DefaultParagraphFont"/>
    <w:link w:val="BalloonText"/>
    <w:semiHidden/>
    <w:rsid w:val="00C57B2C"/>
    <w:rPr>
      <w:rFonts w:ascii="Segoe UI" w:hAnsi="Segoe UI" w:cs="Segoe UI"/>
      <w:sz w:val="18"/>
      <w:szCs w:val="18"/>
    </w:rPr>
  </w:style>
  <w:style w:type="paragraph" w:styleId="ListParagraph">
    <w:name w:val="List Paragraph"/>
    <w:basedOn w:val="Normal"/>
    <w:uiPriority w:val="34"/>
    <w:qFormat/>
    <w:rsid w:val="007940B2"/>
    <w:pPr>
      <w:ind w:left="720"/>
      <w:contextualSpacing/>
    </w:pPr>
  </w:style>
  <w:style w:type="character" w:styleId="CommentReference">
    <w:name w:val="annotation reference"/>
    <w:basedOn w:val="DefaultParagraphFont"/>
    <w:semiHidden/>
    <w:unhideWhenUsed/>
    <w:rsid w:val="003F2F47"/>
    <w:rPr>
      <w:sz w:val="16"/>
      <w:szCs w:val="16"/>
    </w:rPr>
  </w:style>
  <w:style w:type="paragraph" w:styleId="CommentText">
    <w:name w:val="annotation text"/>
    <w:basedOn w:val="Normal"/>
    <w:link w:val="CommentTextChar"/>
    <w:semiHidden/>
    <w:unhideWhenUsed/>
    <w:rsid w:val="003F2F47"/>
    <w:rPr>
      <w:szCs w:val="20"/>
    </w:rPr>
  </w:style>
  <w:style w:type="character" w:customStyle="1" w:styleId="CommentTextChar">
    <w:name w:val="Comment Text Char"/>
    <w:basedOn w:val="DefaultParagraphFont"/>
    <w:link w:val="CommentText"/>
    <w:semiHidden/>
    <w:rsid w:val="003F2F47"/>
    <w:rPr>
      <w:rFonts w:ascii="Arial" w:hAnsi="Arial"/>
    </w:rPr>
  </w:style>
  <w:style w:type="paragraph" w:styleId="CommentSubject">
    <w:name w:val="annotation subject"/>
    <w:basedOn w:val="CommentText"/>
    <w:next w:val="CommentText"/>
    <w:link w:val="CommentSubjectChar"/>
    <w:semiHidden/>
    <w:unhideWhenUsed/>
    <w:rsid w:val="003F2F47"/>
    <w:rPr>
      <w:b/>
      <w:bCs/>
    </w:rPr>
  </w:style>
  <w:style w:type="character" w:customStyle="1" w:styleId="CommentSubjectChar">
    <w:name w:val="Comment Subject Char"/>
    <w:basedOn w:val="CommentTextChar"/>
    <w:link w:val="CommentSubject"/>
    <w:semiHidden/>
    <w:rsid w:val="003F2F47"/>
    <w:rPr>
      <w:rFonts w:ascii="Arial" w:hAnsi="Arial"/>
      <w:b/>
      <w:bCs/>
    </w:rPr>
  </w:style>
  <w:style w:type="paragraph" w:styleId="NormalWeb">
    <w:name w:val="Normal (Web)"/>
    <w:basedOn w:val="Normal"/>
    <w:uiPriority w:val="99"/>
    <w:unhideWhenUsed/>
    <w:rsid w:val="00363AB9"/>
    <w:pPr>
      <w:spacing w:before="168" w:after="168"/>
    </w:pPr>
    <w:rPr>
      <w:rFonts w:ascii="Times New Roman" w:hAnsi="Times New Roman"/>
      <w:sz w:val="24"/>
      <w:lang w:val="en-AU" w:eastAsia="en-AU"/>
    </w:rPr>
  </w:style>
  <w:style w:type="table" w:customStyle="1" w:styleId="TableGrid1">
    <w:name w:val="Table Grid1"/>
    <w:basedOn w:val="TableNormal"/>
    <w:next w:val="TableGrid"/>
    <w:uiPriority w:val="59"/>
    <w:rsid w:val="00325BC6"/>
    <w:rPr>
      <w:rFonts w:ascii="Calibri" w:eastAsia="Calibri" w:hAnsi="Calibri"/>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3F15"/>
    <w:pPr>
      <w:autoSpaceDE w:val="0"/>
      <w:autoSpaceDN w:val="0"/>
      <w:adjustRightInd w:val="0"/>
    </w:pPr>
    <w:rPr>
      <w:rFonts w:ascii="Montserrat" w:hAnsi="Montserrat" w:cs="Montserrat"/>
      <w:color w:val="000000"/>
      <w:sz w:val="24"/>
      <w:szCs w:val="24"/>
      <w:lang w:val="en-AU"/>
    </w:rPr>
  </w:style>
  <w:style w:type="paragraph" w:customStyle="1" w:styleId="Body">
    <w:name w:val="Body"/>
    <w:rsid w:val="00677035"/>
    <w:pPr>
      <w:pBdr>
        <w:top w:val="nil"/>
        <w:left w:val="nil"/>
        <w:bottom w:val="nil"/>
        <w:right w:val="nil"/>
        <w:between w:val="nil"/>
        <w:bar w:val="nil"/>
      </w:pBdr>
    </w:pPr>
    <w:rPr>
      <w:rFonts w:ascii="Helvetica" w:eastAsia="Arial Unicode MS" w:hAnsi="Helvetica" w:cs="Arial Unicode MS"/>
      <w:color w:val="000000"/>
      <w:sz w:val="22"/>
      <w:szCs w:val="22"/>
      <w:bdr w:val="nil"/>
      <w:lang w:eastAsia="en-AU"/>
    </w:rPr>
  </w:style>
  <w:style w:type="paragraph" w:styleId="Revision">
    <w:name w:val="Revision"/>
    <w:hidden/>
    <w:uiPriority w:val="99"/>
    <w:semiHidden/>
    <w:rsid w:val="005550B3"/>
    <w:rPr>
      <w:rFonts w:asciiTheme="minorHAnsi" w:hAnsiTheme="minorHAnsi"/>
      <w:szCs w:val="24"/>
    </w:rPr>
  </w:style>
  <w:style w:type="paragraph" w:customStyle="1" w:styleId="CSNumbering">
    <w:name w:val="CS Numbering"/>
    <w:basedOn w:val="Normal"/>
    <w:qFormat/>
    <w:rsid w:val="005550B3"/>
    <w:pPr>
      <w:widowControl w:val="0"/>
      <w:numPr>
        <w:numId w:val="2"/>
      </w:numPr>
      <w:spacing w:after="240"/>
      <w:ind w:right="-45"/>
    </w:pPr>
    <w:rPr>
      <w:iCs/>
      <w:sz w:val="24"/>
    </w:rPr>
  </w:style>
  <w:style w:type="paragraph" w:styleId="PlainText">
    <w:name w:val="Plain Text"/>
    <w:basedOn w:val="Normal"/>
    <w:link w:val="PlainTextChar"/>
    <w:uiPriority w:val="99"/>
    <w:unhideWhenUsed/>
    <w:rsid w:val="00EE33B4"/>
    <w:pPr>
      <w:spacing w:after="0"/>
    </w:pPr>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EE33B4"/>
    <w:rPr>
      <w:rFonts w:ascii="Calibri" w:eastAsiaTheme="minorHAnsi" w:hAnsi="Calibri" w:cs="Consolas"/>
      <w:sz w:val="22"/>
      <w:szCs w:val="21"/>
      <w:lang w:val="en-AU"/>
    </w:rPr>
  </w:style>
  <w:style w:type="paragraph" w:styleId="BodyText">
    <w:name w:val="Body Text"/>
    <w:basedOn w:val="Normal"/>
    <w:link w:val="BodyTextChar"/>
    <w:semiHidden/>
    <w:unhideWhenUsed/>
    <w:rsid w:val="007B404F"/>
  </w:style>
  <w:style w:type="character" w:customStyle="1" w:styleId="BodyTextChar">
    <w:name w:val="Body Text Char"/>
    <w:basedOn w:val="DefaultParagraphFont"/>
    <w:link w:val="BodyText"/>
    <w:semiHidden/>
    <w:rsid w:val="007B404F"/>
    <w:rPr>
      <w:rFonts w:asciiTheme="minorHAnsi" w:hAnsiTheme="minorHAnsi"/>
      <w:szCs w:val="24"/>
    </w:rPr>
  </w:style>
  <w:style w:type="paragraph" w:styleId="NoSpacing">
    <w:name w:val="No Spacing"/>
    <w:link w:val="NoSpacingChar"/>
    <w:uiPriority w:val="1"/>
    <w:qFormat/>
    <w:rsid w:val="005F5C2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F5C27"/>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5F5C27"/>
    <w:pPr>
      <w:widowControl w:val="0"/>
      <w:autoSpaceDE w:val="0"/>
      <w:autoSpaceDN w:val="0"/>
      <w:spacing w:after="0"/>
      <w:ind w:left="107"/>
    </w:pPr>
    <w:rPr>
      <w:rFonts w:ascii="Calibri" w:eastAsia="Calibri" w:hAnsi="Calibri" w:cs="Calibri"/>
      <w:sz w:val="22"/>
      <w:szCs w:val="22"/>
      <w:lang w:val="en-AU" w:eastAsia="en-AU" w:bidi="en-AU"/>
    </w:rPr>
  </w:style>
  <w:style w:type="character" w:customStyle="1" w:styleId="e24kjd">
    <w:name w:val="e24kjd"/>
    <w:basedOn w:val="DefaultParagraphFont"/>
    <w:rsid w:val="0071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916">
      <w:bodyDiv w:val="1"/>
      <w:marLeft w:val="0"/>
      <w:marRight w:val="0"/>
      <w:marTop w:val="0"/>
      <w:marBottom w:val="0"/>
      <w:divBdr>
        <w:top w:val="none" w:sz="0" w:space="0" w:color="auto"/>
        <w:left w:val="none" w:sz="0" w:space="0" w:color="auto"/>
        <w:bottom w:val="none" w:sz="0" w:space="0" w:color="auto"/>
        <w:right w:val="none" w:sz="0" w:space="0" w:color="auto"/>
      </w:divBdr>
    </w:div>
    <w:div w:id="166209538">
      <w:bodyDiv w:val="1"/>
      <w:marLeft w:val="0"/>
      <w:marRight w:val="0"/>
      <w:marTop w:val="0"/>
      <w:marBottom w:val="0"/>
      <w:divBdr>
        <w:top w:val="none" w:sz="0" w:space="0" w:color="auto"/>
        <w:left w:val="none" w:sz="0" w:space="0" w:color="auto"/>
        <w:bottom w:val="none" w:sz="0" w:space="0" w:color="auto"/>
        <w:right w:val="none" w:sz="0" w:space="0" w:color="auto"/>
      </w:divBdr>
    </w:div>
    <w:div w:id="168764149">
      <w:bodyDiv w:val="1"/>
      <w:marLeft w:val="0"/>
      <w:marRight w:val="0"/>
      <w:marTop w:val="0"/>
      <w:marBottom w:val="0"/>
      <w:divBdr>
        <w:top w:val="none" w:sz="0" w:space="0" w:color="auto"/>
        <w:left w:val="none" w:sz="0" w:space="0" w:color="auto"/>
        <w:bottom w:val="none" w:sz="0" w:space="0" w:color="auto"/>
        <w:right w:val="none" w:sz="0" w:space="0" w:color="auto"/>
      </w:divBdr>
    </w:div>
    <w:div w:id="327708526">
      <w:bodyDiv w:val="1"/>
      <w:marLeft w:val="0"/>
      <w:marRight w:val="0"/>
      <w:marTop w:val="0"/>
      <w:marBottom w:val="0"/>
      <w:divBdr>
        <w:top w:val="none" w:sz="0" w:space="0" w:color="auto"/>
        <w:left w:val="none" w:sz="0" w:space="0" w:color="auto"/>
        <w:bottom w:val="none" w:sz="0" w:space="0" w:color="auto"/>
        <w:right w:val="none" w:sz="0" w:space="0" w:color="auto"/>
      </w:divBdr>
    </w:div>
    <w:div w:id="349380601">
      <w:bodyDiv w:val="1"/>
      <w:marLeft w:val="0"/>
      <w:marRight w:val="0"/>
      <w:marTop w:val="0"/>
      <w:marBottom w:val="0"/>
      <w:divBdr>
        <w:top w:val="none" w:sz="0" w:space="0" w:color="auto"/>
        <w:left w:val="none" w:sz="0" w:space="0" w:color="auto"/>
        <w:bottom w:val="none" w:sz="0" w:space="0" w:color="auto"/>
        <w:right w:val="none" w:sz="0" w:space="0" w:color="auto"/>
      </w:divBdr>
    </w:div>
    <w:div w:id="626088277">
      <w:bodyDiv w:val="1"/>
      <w:marLeft w:val="0"/>
      <w:marRight w:val="0"/>
      <w:marTop w:val="0"/>
      <w:marBottom w:val="0"/>
      <w:divBdr>
        <w:top w:val="none" w:sz="0" w:space="0" w:color="auto"/>
        <w:left w:val="none" w:sz="0" w:space="0" w:color="auto"/>
        <w:bottom w:val="none" w:sz="0" w:space="0" w:color="auto"/>
        <w:right w:val="none" w:sz="0" w:space="0" w:color="auto"/>
      </w:divBdr>
    </w:div>
    <w:div w:id="693502097">
      <w:bodyDiv w:val="1"/>
      <w:marLeft w:val="0"/>
      <w:marRight w:val="0"/>
      <w:marTop w:val="0"/>
      <w:marBottom w:val="0"/>
      <w:divBdr>
        <w:top w:val="none" w:sz="0" w:space="0" w:color="auto"/>
        <w:left w:val="none" w:sz="0" w:space="0" w:color="auto"/>
        <w:bottom w:val="none" w:sz="0" w:space="0" w:color="auto"/>
        <w:right w:val="none" w:sz="0" w:space="0" w:color="auto"/>
      </w:divBdr>
    </w:div>
    <w:div w:id="788474271">
      <w:bodyDiv w:val="1"/>
      <w:marLeft w:val="0"/>
      <w:marRight w:val="0"/>
      <w:marTop w:val="0"/>
      <w:marBottom w:val="0"/>
      <w:divBdr>
        <w:top w:val="none" w:sz="0" w:space="0" w:color="auto"/>
        <w:left w:val="none" w:sz="0" w:space="0" w:color="auto"/>
        <w:bottom w:val="none" w:sz="0" w:space="0" w:color="auto"/>
        <w:right w:val="none" w:sz="0" w:space="0" w:color="auto"/>
      </w:divBdr>
    </w:div>
    <w:div w:id="958149282">
      <w:bodyDiv w:val="1"/>
      <w:marLeft w:val="0"/>
      <w:marRight w:val="0"/>
      <w:marTop w:val="0"/>
      <w:marBottom w:val="0"/>
      <w:divBdr>
        <w:top w:val="none" w:sz="0" w:space="0" w:color="auto"/>
        <w:left w:val="none" w:sz="0" w:space="0" w:color="auto"/>
        <w:bottom w:val="none" w:sz="0" w:space="0" w:color="auto"/>
        <w:right w:val="none" w:sz="0" w:space="0" w:color="auto"/>
      </w:divBdr>
    </w:div>
    <w:div w:id="969750212">
      <w:bodyDiv w:val="1"/>
      <w:marLeft w:val="0"/>
      <w:marRight w:val="0"/>
      <w:marTop w:val="0"/>
      <w:marBottom w:val="0"/>
      <w:divBdr>
        <w:top w:val="none" w:sz="0" w:space="0" w:color="auto"/>
        <w:left w:val="none" w:sz="0" w:space="0" w:color="auto"/>
        <w:bottom w:val="none" w:sz="0" w:space="0" w:color="auto"/>
        <w:right w:val="none" w:sz="0" w:space="0" w:color="auto"/>
      </w:divBdr>
    </w:div>
    <w:div w:id="1086074238">
      <w:bodyDiv w:val="1"/>
      <w:marLeft w:val="0"/>
      <w:marRight w:val="0"/>
      <w:marTop w:val="0"/>
      <w:marBottom w:val="0"/>
      <w:divBdr>
        <w:top w:val="none" w:sz="0" w:space="0" w:color="auto"/>
        <w:left w:val="none" w:sz="0" w:space="0" w:color="auto"/>
        <w:bottom w:val="none" w:sz="0" w:space="0" w:color="auto"/>
        <w:right w:val="none" w:sz="0" w:space="0" w:color="auto"/>
      </w:divBdr>
    </w:div>
    <w:div w:id="1105804148">
      <w:bodyDiv w:val="1"/>
      <w:marLeft w:val="0"/>
      <w:marRight w:val="0"/>
      <w:marTop w:val="0"/>
      <w:marBottom w:val="0"/>
      <w:divBdr>
        <w:top w:val="none" w:sz="0" w:space="0" w:color="auto"/>
        <w:left w:val="none" w:sz="0" w:space="0" w:color="auto"/>
        <w:bottom w:val="none" w:sz="0" w:space="0" w:color="auto"/>
        <w:right w:val="none" w:sz="0" w:space="0" w:color="auto"/>
      </w:divBdr>
    </w:div>
    <w:div w:id="1325426817">
      <w:bodyDiv w:val="1"/>
      <w:marLeft w:val="0"/>
      <w:marRight w:val="0"/>
      <w:marTop w:val="0"/>
      <w:marBottom w:val="0"/>
      <w:divBdr>
        <w:top w:val="none" w:sz="0" w:space="0" w:color="auto"/>
        <w:left w:val="none" w:sz="0" w:space="0" w:color="auto"/>
        <w:bottom w:val="none" w:sz="0" w:space="0" w:color="auto"/>
        <w:right w:val="none" w:sz="0" w:space="0" w:color="auto"/>
      </w:divBdr>
    </w:div>
    <w:div w:id="1667316066">
      <w:bodyDiv w:val="1"/>
      <w:marLeft w:val="0"/>
      <w:marRight w:val="0"/>
      <w:marTop w:val="0"/>
      <w:marBottom w:val="0"/>
      <w:divBdr>
        <w:top w:val="none" w:sz="0" w:space="0" w:color="auto"/>
        <w:left w:val="none" w:sz="0" w:space="0" w:color="auto"/>
        <w:bottom w:val="none" w:sz="0" w:space="0" w:color="auto"/>
        <w:right w:val="none" w:sz="0" w:space="0" w:color="auto"/>
      </w:divBdr>
    </w:div>
    <w:div w:id="1714768154">
      <w:bodyDiv w:val="1"/>
      <w:marLeft w:val="0"/>
      <w:marRight w:val="0"/>
      <w:marTop w:val="0"/>
      <w:marBottom w:val="0"/>
      <w:divBdr>
        <w:top w:val="none" w:sz="0" w:space="0" w:color="auto"/>
        <w:left w:val="none" w:sz="0" w:space="0" w:color="auto"/>
        <w:bottom w:val="none" w:sz="0" w:space="0" w:color="auto"/>
        <w:right w:val="none" w:sz="0" w:space="0" w:color="auto"/>
      </w:divBdr>
      <w:divsChild>
        <w:div w:id="475489813">
          <w:marLeft w:val="0"/>
          <w:marRight w:val="0"/>
          <w:marTop w:val="0"/>
          <w:marBottom w:val="0"/>
          <w:divBdr>
            <w:top w:val="none" w:sz="0" w:space="0" w:color="auto"/>
            <w:left w:val="none" w:sz="0" w:space="0" w:color="auto"/>
            <w:bottom w:val="none" w:sz="0" w:space="0" w:color="auto"/>
            <w:right w:val="none" w:sz="0" w:space="0" w:color="auto"/>
          </w:divBdr>
          <w:divsChild>
            <w:div w:id="760026434">
              <w:marLeft w:val="0"/>
              <w:marRight w:val="0"/>
              <w:marTop w:val="0"/>
              <w:marBottom w:val="0"/>
              <w:divBdr>
                <w:top w:val="none" w:sz="0" w:space="0" w:color="auto"/>
                <w:left w:val="none" w:sz="0" w:space="0" w:color="auto"/>
                <w:bottom w:val="none" w:sz="0" w:space="0" w:color="auto"/>
                <w:right w:val="none" w:sz="0" w:space="0" w:color="auto"/>
              </w:divBdr>
              <w:divsChild>
                <w:div w:id="1383600143">
                  <w:marLeft w:val="0"/>
                  <w:marRight w:val="0"/>
                  <w:marTop w:val="0"/>
                  <w:marBottom w:val="150"/>
                  <w:divBdr>
                    <w:top w:val="single" w:sz="6" w:space="5" w:color="143351"/>
                    <w:left w:val="single" w:sz="6" w:space="11" w:color="143351"/>
                    <w:bottom w:val="single" w:sz="6" w:space="5" w:color="143351"/>
                    <w:right w:val="single" w:sz="6" w:space="11" w:color="143351"/>
                  </w:divBdr>
                  <w:divsChild>
                    <w:div w:id="1244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8164">
      <w:bodyDiv w:val="1"/>
      <w:marLeft w:val="0"/>
      <w:marRight w:val="0"/>
      <w:marTop w:val="0"/>
      <w:marBottom w:val="0"/>
      <w:divBdr>
        <w:top w:val="none" w:sz="0" w:space="0" w:color="auto"/>
        <w:left w:val="none" w:sz="0" w:space="0" w:color="auto"/>
        <w:bottom w:val="none" w:sz="0" w:space="0" w:color="auto"/>
        <w:right w:val="none" w:sz="0" w:space="0" w:color="auto"/>
      </w:divBdr>
    </w:div>
    <w:div w:id="1735154608">
      <w:bodyDiv w:val="1"/>
      <w:marLeft w:val="0"/>
      <w:marRight w:val="0"/>
      <w:marTop w:val="0"/>
      <w:marBottom w:val="0"/>
      <w:divBdr>
        <w:top w:val="none" w:sz="0" w:space="0" w:color="auto"/>
        <w:left w:val="none" w:sz="0" w:space="0" w:color="auto"/>
        <w:bottom w:val="none" w:sz="0" w:space="0" w:color="auto"/>
        <w:right w:val="none" w:sz="0" w:space="0" w:color="auto"/>
      </w:divBdr>
    </w:div>
    <w:div w:id="1814449735">
      <w:bodyDiv w:val="1"/>
      <w:marLeft w:val="0"/>
      <w:marRight w:val="0"/>
      <w:marTop w:val="0"/>
      <w:marBottom w:val="0"/>
      <w:divBdr>
        <w:top w:val="none" w:sz="0" w:space="0" w:color="auto"/>
        <w:left w:val="none" w:sz="0" w:space="0" w:color="auto"/>
        <w:bottom w:val="none" w:sz="0" w:space="0" w:color="auto"/>
        <w:right w:val="none" w:sz="0" w:space="0" w:color="auto"/>
      </w:divBdr>
      <w:divsChild>
        <w:div w:id="1775319380">
          <w:marLeft w:val="0"/>
          <w:marRight w:val="0"/>
          <w:marTop w:val="0"/>
          <w:marBottom w:val="0"/>
          <w:divBdr>
            <w:top w:val="none" w:sz="0" w:space="0" w:color="auto"/>
            <w:left w:val="none" w:sz="0" w:space="0" w:color="auto"/>
            <w:bottom w:val="none" w:sz="0" w:space="0" w:color="auto"/>
            <w:right w:val="none" w:sz="0" w:space="0" w:color="auto"/>
          </w:divBdr>
          <w:divsChild>
            <w:div w:id="1871844710">
              <w:marLeft w:val="0"/>
              <w:marRight w:val="0"/>
              <w:marTop w:val="0"/>
              <w:marBottom w:val="0"/>
              <w:divBdr>
                <w:top w:val="none" w:sz="0" w:space="0" w:color="auto"/>
                <w:left w:val="none" w:sz="0" w:space="0" w:color="auto"/>
                <w:bottom w:val="none" w:sz="0" w:space="0" w:color="auto"/>
                <w:right w:val="none" w:sz="0" w:space="0" w:color="auto"/>
              </w:divBdr>
              <w:divsChild>
                <w:div w:id="596862309">
                  <w:marLeft w:val="0"/>
                  <w:marRight w:val="0"/>
                  <w:marTop w:val="0"/>
                  <w:marBottom w:val="0"/>
                  <w:divBdr>
                    <w:top w:val="none" w:sz="0" w:space="0" w:color="auto"/>
                    <w:left w:val="none" w:sz="0" w:space="0" w:color="auto"/>
                    <w:bottom w:val="none" w:sz="0" w:space="0" w:color="auto"/>
                    <w:right w:val="none" w:sz="0" w:space="0" w:color="auto"/>
                  </w:divBdr>
                  <w:divsChild>
                    <w:div w:id="1625234235">
                      <w:marLeft w:val="0"/>
                      <w:marRight w:val="0"/>
                      <w:marTop w:val="0"/>
                      <w:marBottom w:val="0"/>
                      <w:divBdr>
                        <w:top w:val="none" w:sz="0" w:space="0" w:color="auto"/>
                        <w:left w:val="none" w:sz="0" w:space="0" w:color="auto"/>
                        <w:bottom w:val="none" w:sz="0" w:space="0" w:color="auto"/>
                        <w:right w:val="none" w:sz="0" w:space="0" w:color="auto"/>
                      </w:divBdr>
                      <w:divsChild>
                        <w:div w:id="33048110">
                          <w:marLeft w:val="0"/>
                          <w:marRight w:val="0"/>
                          <w:marTop w:val="0"/>
                          <w:marBottom w:val="0"/>
                          <w:divBdr>
                            <w:top w:val="none" w:sz="0" w:space="0" w:color="auto"/>
                            <w:left w:val="none" w:sz="0" w:space="0" w:color="auto"/>
                            <w:bottom w:val="none" w:sz="0" w:space="0" w:color="auto"/>
                            <w:right w:val="none" w:sz="0" w:space="0" w:color="auto"/>
                          </w:divBdr>
                          <w:divsChild>
                            <w:div w:id="944458487">
                              <w:marLeft w:val="0"/>
                              <w:marRight w:val="0"/>
                              <w:marTop w:val="0"/>
                              <w:marBottom w:val="0"/>
                              <w:divBdr>
                                <w:top w:val="none" w:sz="0" w:space="0" w:color="auto"/>
                                <w:left w:val="none" w:sz="0" w:space="0" w:color="auto"/>
                                <w:bottom w:val="none" w:sz="0" w:space="0" w:color="auto"/>
                                <w:right w:val="none" w:sz="0" w:space="0" w:color="auto"/>
                              </w:divBdr>
                              <w:divsChild>
                                <w:div w:id="1182012676">
                                  <w:marLeft w:val="0"/>
                                  <w:marRight w:val="0"/>
                                  <w:marTop w:val="0"/>
                                  <w:marBottom w:val="0"/>
                                  <w:divBdr>
                                    <w:top w:val="none" w:sz="0" w:space="0" w:color="auto"/>
                                    <w:left w:val="none" w:sz="0" w:space="0" w:color="auto"/>
                                    <w:bottom w:val="none" w:sz="0" w:space="0" w:color="auto"/>
                                    <w:right w:val="none" w:sz="0" w:space="0" w:color="auto"/>
                                  </w:divBdr>
                                  <w:divsChild>
                                    <w:div w:id="1260286615">
                                      <w:marLeft w:val="0"/>
                                      <w:marRight w:val="0"/>
                                      <w:marTop w:val="0"/>
                                      <w:marBottom w:val="0"/>
                                      <w:divBdr>
                                        <w:top w:val="none" w:sz="0" w:space="0" w:color="auto"/>
                                        <w:left w:val="none" w:sz="0" w:space="0" w:color="auto"/>
                                        <w:bottom w:val="none" w:sz="0" w:space="0" w:color="auto"/>
                                        <w:right w:val="none" w:sz="0" w:space="0" w:color="auto"/>
                                      </w:divBdr>
                                      <w:divsChild>
                                        <w:div w:id="1047069728">
                                          <w:marLeft w:val="0"/>
                                          <w:marRight w:val="0"/>
                                          <w:marTop w:val="0"/>
                                          <w:marBottom w:val="0"/>
                                          <w:divBdr>
                                            <w:top w:val="none" w:sz="0" w:space="0" w:color="auto"/>
                                            <w:left w:val="none" w:sz="0" w:space="0" w:color="auto"/>
                                            <w:bottom w:val="none" w:sz="0" w:space="0" w:color="auto"/>
                                            <w:right w:val="none" w:sz="0" w:space="0" w:color="auto"/>
                                          </w:divBdr>
                                          <w:divsChild>
                                            <w:div w:id="170603849">
                                              <w:marLeft w:val="0"/>
                                              <w:marRight w:val="0"/>
                                              <w:marTop w:val="0"/>
                                              <w:marBottom w:val="0"/>
                                              <w:divBdr>
                                                <w:top w:val="none" w:sz="0" w:space="0" w:color="auto"/>
                                                <w:left w:val="none" w:sz="0" w:space="0" w:color="auto"/>
                                                <w:bottom w:val="none" w:sz="0" w:space="0" w:color="auto"/>
                                                <w:right w:val="none" w:sz="0" w:space="0" w:color="auto"/>
                                              </w:divBdr>
                                              <w:divsChild>
                                                <w:div w:id="16258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377071">
      <w:bodyDiv w:val="1"/>
      <w:marLeft w:val="0"/>
      <w:marRight w:val="0"/>
      <w:marTop w:val="0"/>
      <w:marBottom w:val="0"/>
      <w:divBdr>
        <w:top w:val="none" w:sz="0" w:space="0" w:color="auto"/>
        <w:left w:val="none" w:sz="0" w:space="0" w:color="auto"/>
        <w:bottom w:val="none" w:sz="0" w:space="0" w:color="auto"/>
        <w:right w:val="none" w:sz="0" w:space="0" w:color="auto"/>
      </w:divBdr>
    </w:div>
    <w:div w:id="21067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da.Scanes@act.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BDF339CCAD4E4CA2588CF91ABFA44A"/>
        <w:category>
          <w:name w:val="General"/>
          <w:gallery w:val="placeholder"/>
        </w:category>
        <w:types>
          <w:type w:val="bbPlcHdr"/>
        </w:types>
        <w:behaviors>
          <w:behavior w:val="content"/>
        </w:behaviors>
        <w:guid w:val="{3E196527-0978-4912-A1B8-32A64457187D}"/>
      </w:docPartPr>
      <w:docPartBody>
        <w:p w:rsidR="005A3B59" w:rsidRDefault="009460F7" w:rsidP="009460F7">
          <w:pPr>
            <w:pStyle w:val="06BDF339CCAD4E4CA2588CF91ABFA44A"/>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Arial-ItalicMT">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F7"/>
    <w:rsid w:val="00133F52"/>
    <w:rsid w:val="005A3B59"/>
    <w:rsid w:val="009460F7"/>
    <w:rsid w:val="00BF3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BDF339CCAD4E4CA2588CF91ABFA44A">
    <w:name w:val="06BDF339CCAD4E4CA2588CF91ABFA44A"/>
    <w:rsid w:val="009460F7"/>
  </w:style>
  <w:style w:type="paragraph" w:customStyle="1" w:styleId="A420D1EDC70146A698E2D3ACC8C18827">
    <w:name w:val="A420D1EDC70146A698E2D3ACC8C18827"/>
    <w:rsid w:val="00946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AE6D8-F669-4D5C-B3E0-C9505635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2985</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Act BUSHFIRE COUNCIL</vt:lpstr>
    </vt:vector>
  </TitlesOfParts>
  <Company/>
  <LinksUpToDate>false</LinksUpToDate>
  <CharactersWithSpaces>19186</CharactersWithSpaces>
  <SharedDoc>false</SharedDoc>
  <HLinks>
    <vt:vector size="12" baseType="variant">
      <vt:variant>
        <vt:i4>1048581</vt:i4>
      </vt:variant>
      <vt:variant>
        <vt:i4>3</vt:i4>
      </vt:variant>
      <vt:variant>
        <vt:i4>0</vt:i4>
      </vt:variant>
      <vt:variant>
        <vt:i4>5</vt:i4>
      </vt:variant>
      <vt:variant>
        <vt:lpwstr>http://www.vertex42.com/</vt:lpwstr>
      </vt:variant>
      <vt:variant>
        <vt:lpwstr/>
      </vt:variant>
      <vt:variant>
        <vt:i4>1704014</vt:i4>
      </vt:variant>
      <vt:variant>
        <vt:i4>0</vt:i4>
      </vt:variant>
      <vt:variant>
        <vt:i4>0</vt:i4>
      </vt:variant>
      <vt:variant>
        <vt:i4>5</vt:i4>
      </vt:variant>
      <vt:variant>
        <vt:lpwstr>http://www.vertex42.com/WordTemplates/meeting-agenda.html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dc:title>
  <dc:creator>Scanes, Lynda</dc:creator>
  <cp:keywords>agenda template, meeting agenda, business meeting</cp:keywords>
  <dc:description>(c) 2011-2015 Vertex42 LLC. All Rights Reserved.</dc:description>
  <cp:lastModifiedBy>Scanes, Lynda</cp:lastModifiedBy>
  <cp:revision>9</cp:revision>
  <cp:lastPrinted>2019-06-11T07:33:00Z</cp:lastPrinted>
  <dcterms:created xsi:type="dcterms:W3CDTF">2019-09-16T09:00:00Z</dcterms:created>
  <dcterms:modified xsi:type="dcterms:W3CDTF">2019-10-16T23:19:00Z</dcterms:modified>
  <cp:category>Agendas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2011-2015 Vertex42 LLC</vt:lpwstr>
  </property>
  <property fmtid="{D5CDD505-2E9C-101B-9397-08002B2CF9AE}" pid="3" name="Version">
    <vt:lpwstr>1.0.0</vt:lpwstr>
  </property>
  <property fmtid="{D5CDD505-2E9C-101B-9397-08002B2CF9AE}" pid="4" name="Template">
    <vt:lpwstr>_V42314159</vt:lpwstr>
  </property>
</Properties>
</file>