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8F" w:rsidRPr="00C50E44" w:rsidRDefault="00DF6A8F" w:rsidP="004F0B40">
      <w:pPr>
        <w:jc w:val="both"/>
        <w:rPr>
          <w:rFonts w:cs="Arial"/>
          <w:b/>
          <w:sz w:val="10"/>
          <w:szCs w:val="10"/>
        </w:rPr>
      </w:pPr>
    </w:p>
    <w:tbl>
      <w:tblPr>
        <w:tblW w:w="10206" w:type="dxa"/>
        <w:tblInd w:w="115" w:type="dxa"/>
        <w:tblLayout w:type="fixed"/>
        <w:tblCellMar>
          <w:left w:w="115" w:type="dxa"/>
          <w:right w:w="115" w:type="dxa"/>
        </w:tblCellMar>
        <w:tblLook w:val="0000"/>
      </w:tblPr>
      <w:tblGrid>
        <w:gridCol w:w="1276"/>
        <w:gridCol w:w="6237"/>
        <w:gridCol w:w="2693"/>
      </w:tblGrid>
      <w:tr w:rsidR="009713F9" w:rsidRPr="002E1827">
        <w:trPr>
          <w:cantSplit/>
        </w:trPr>
        <w:tc>
          <w:tcPr>
            <w:tcW w:w="1276" w:type="dxa"/>
            <w:vMerge w:val="restart"/>
          </w:tcPr>
          <w:p w:rsidR="009713F9" w:rsidRPr="00C50E44" w:rsidRDefault="009713F9" w:rsidP="008938DB">
            <w:pPr>
              <w:pStyle w:val="Heading1"/>
              <w:spacing w:before="0" w:after="0"/>
              <w:rPr>
                <w:sz w:val="4"/>
                <w:szCs w:val="4"/>
                <w:lang w:val="en-GB"/>
              </w:rPr>
            </w:pPr>
            <w:r w:rsidRPr="00C50E44">
              <w:rPr>
                <w:sz w:val="4"/>
                <w:szCs w:val="4"/>
                <w:lang w:val="en-GB"/>
              </w:rPr>
              <w:t xml:space="preserve"> </w:t>
            </w:r>
            <w:r w:rsidR="00A212D9" w:rsidRPr="00A212D9">
              <w:rPr>
                <w:noProof/>
                <w:sz w:val="4"/>
                <w:szCs w:val="4"/>
                <w:lang w:val="en-AU" w:eastAsia="en-AU"/>
              </w:rPr>
              <w:drawing>
                <wp:anchor distT="0" distB="0" distL="114300" distR="114300" simplePos="0" relativeHeight="251662336" behindDoc="1" locked="0" layoutInCell="1" allowOverlap="1">
                  <wp:simplePos x="0" y="0"/>
                  <wp:positionH relativeFrom="column">
                    <wp:posOffset>12700</wp:posOffset>
                  </wp:positionH>
                  <wp:positionV relativeFrom="paragraph">
                    <wp:posOffset>34290</wp:posOffset>
                  </wp:positionV>
                  <wp:extent cx="664210" cy="495300"/>
                  <wp:effectExtent l="19050" t="0" r="2540" b="0"/>
                  <wp:wrapNone/>
                  <wp:docPr id="1" name="Picture 0" descr="act rural fire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rural fire service cmyk.jpg"/>
                          <pic:cNvPicPr/>
                        </pic:nvPicPr>
                        <pic:blipFill>
                          <a:blip r:embed="rId8" cstate="print"/>
                          <a:stretch>
                            <a:fillRect/>
                          </a:stretch>
                        </pic:blipFill>
                        <pic:spPr>
                          <a:xfrm>
                            <a:off x="0" y="0"/>
                            <a:ext cx="664210" cy="495300"/>
                          </a:xfrm>
                          <a:prstGeom prst="rect">
                            <a:avLst/>
                          </a:prstGeom>
                        </pic:spPr>
                      </pic:pic>
                    </a:graphicData>
                  </a:graphic>
                </wp:anchor>
              </w:drawing>
            </w:r>
          </w:p>
        </w:tc>
        <w:tc>
          <w:tcPr>
            <w:tcW w:w="6237" w:type="dxa"/>
            <w:vMerge w:val="restart"/>
            <w:vAlign w:val="center"/>
          </w:tcPr>
          <w:p w:rsidR="009713F9" w:rsidRPr="00C50E44" w:rsidRDefault="00A212D9" w:rsidP="009713F9">
            <w:pPr>
              <w:pStyle w:val="Heading1"/>
              <w:spacing w:before="0" w:after="0"/>
              <w:rPr>
                <w:sz w:val="36"/>
                <w:szCs w:val="36"/>
                <w:lang w:val="en-GB"/>
              </w:rPr>
            </w:pPr>
            <w:r>
              <w:rPr>
                <w:sz w:val="36"/>
                <w:szCs w:val="36"/>
                <w:lang w:val="en-GB"/>
              </w:rPr>
              <w:t>ACT Bushfire Council Meeting</w:t>
            </w:r>
          </w:p>
        </w:tc>
        <w:tc>
          <w:tcPr>
            <w:tcW w:w="2693" w:type="dxa"/>
            <w:vAlign w:val="center"/>
          </w:tcPr>
          <w:p w:rsidR="009713F9" w:rsidRPr="002E1827" w:rsidRDefault="001636EF" w:rsidP="001636EF">
            <w:pPr>
              <w:pStyle w:val="MeetingInformation"/>
              <w:ind w:left="877"/>
              <w:rPr>
                <w:sz w:val="20"/>
                <w:szCs w:val="20"/>
                <w:lang w:val="en-GB"/>
              </w:rPr>
            </w:pPr>
            <w:r>
              <w:rPr>
                <w:sz w:val="20"/>
                <w:szCs w:val="20"/>
                <w:lang w:val="en-GB"/>
              </w:rPr>
              <w:t>11</w:t>
            </w:r>
            <w:r w:rsidR="006B3ADE" w:rsidRPr="006B3ADE">
              <w:rPr>
                <w:sz w:val="20"/>
                <w:szCs w:val="20"/>
                <w:vertAlign w:val="superscript"/>
                <w:lang w:val="en-GB"/>
              </w:rPr>
              <w:t>th</w:t>
            </w:r>
            <w:r w:rsidR="00480538">
              <w:rPr>
                <w:sz w:val="20"/>
                <w:szCs w:val="20"/>
                <w:lang w:val="en-GB"/>
              </w:rPr>
              <w:t xml:space="preserve"> </w:t>
            </w:r>
            <w:r>
              <w:rPr>
                <w:sz w:val="20"/>
                <w:szCs w:val="20"/>
                <w:lang w:val="en-GB"/>
              </w:rPr>
              <w:t>September</w:t>
            </w:r>
            <w:r w:rsidR="00500E30">
              <w:rPr>
                <w:sz w:val="20"/>
                <w:szCs w:val="20"/>
                <w:lang w:val="en-GB"/>
              </w:rPr>
              <w:t xml:space="preserve"> 2013</w:t>
            </w:r>
          </w:p>
        </w:tc>
      </w:tr>
      <w:tr w:rsidR="009713F9" w:rsidRPr="002E1827">
        <w:trPr>
          <w:cantSplit/>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480538" w:rsidP="00F35CAD">
            <w:pPr>
              <w:pStyle w:val="MeetingInformation"/>
              <w:ind w:left="594"/>
              <w:rPr>
                <w:sz w:val="20"/>
                <w:szCs w:val="20"/>
                <w:lang w:val="en-GB"/>
              </w:rPr>
            </w:pPr>
            <w:r>
              <w:rPr>
                <w:sz w:val="20"/>
                <w:szCs w:val="20"/>
                <w:lang w:val="en-GB"/>
              </w:rPr>
              <w:t xml:space="preserve"> </w:t>
            </w:r>
            <w:r w:rsidR="00F35CAD">
              <w:rPr>
                <w:sz w:val="20"/>
                <w:szCs w:val="20"/>
                <w:lang w:val="en-GB"/>
              </w:rPr>
              <w:t>16:15 to 18:05</w:t>
            </w:r>
          </w:p>
        </w:tc>
      </w:tr>
      <w:tr w:rsidR="009713F9" w:rsidRPr="002E1827">
        <w:trPr>
          <w:cantSplit/>
          <w:trHeight w:val="578"/>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A212D9" w:rsidP="00202A7E">
            <w:pPr>
              <w:pStyle w:val="MeetingInformation"/>
              <w:ind w:left="0"/>
              <w:rPr>
                <w:sz w:val="20"/>
                <w:szCs w:val="20"/>
                <w:lang w:val="en-GB"/>
              </w:rPr>
            </w:pPr>
            <w:r w:rsidRPr="002E1827">
              <w:rPr>
                <w:sz w:val="20"/>
                <w:szCs w:val="20"/>
                <w:lang w:val="en-GB"/>
              </w:rPr>
              <w:t>Bla</w:t>
            </w:r>
            <w:r w:rsidR="009320E0">
              <w:rPr>
                <w:sz w:val="20"/>
                <w:szCs w:val="20"/>
                <w:lang w:val="en-GB"/>
              </w:rPr>
              <w:t>ck Mountain 1 &amp; 2 Meeting Rooms</w:t>
            </w:r>
          </w:p>
          <w:p w:rsidR="00A212D9" w:rsidRPr="002E1827" w:rsidRDefault="00A212D9" w:rsidP="00202A7E">
            <w:pPr>
              <w:pStyle w:val="MeetingInformation"/>
              <w:ind w:left="0"/>
              <w:rPr>
                <w:sz w:val="20"/>
                <w:szCs w:val="20"/>
                <w:lang w:val="en-GB"/>
              </w:rPr>
            </w:pPr>
            <w:r w:rsidRPr="002E1827">
              <w:rPr>
                <w:sz w:val="20"/>
                <w:szCs w:val="20"/>
                <w:lang w:val="en-GB"/>
              </w:rPr>
              <w:t>ACTESA Headquarters</w:t>
            </w:r>
          </w:p>
        </w:tc>
      </w:tr>
    </w:tbl>
    <w:p w:rsidR="009713F9" w:rsidRPr="00C50E44" w:rsidRDefault="009713F9" w:rsidP="009713F9">
      <w:pPr>
        <w:pStyle w:val="FieldText"/>
        <w:jc w:val="both"/>
        <w:rPr>
          <w:rFonts w:cs="Arial"/>
          <w:sz w:val="12"/>
          <w:szCs w:val="12"/>
        </w:rPr>
      </w:pPr>
    </w:p>
    <w:tbl>
      <w:tblPr>
        <w:tblW w:w="10206" w:type="dxa"/>
        <w:tblInd w:w="115" w:type="dxa"/>
        <w:tblBorders>
          <w:top w:val="single" w:sz="4" w:space="0" w:color="auto"/>
        </w:tblBorders>
        <w:tblLayout w:type="fixed"/>
        <w:tblCellMar>
          <w:left w:w="115" w:type="dxa"/>
          <w:right w:w="115" w:type="dxa"/>
        </w:tblCellMar>
        <w:tblLook w:val="0000"/>
      </w:tblPr>
      <w:tblGrid>
        <w:gridCol w:w="1701"/>
        <w:gridCol w:w="1276"/>
        <w:gridCol w:w="2126"/>
        <w:gridCol w:w="993"/>
        <w:gridCol w:w="1417"/>
        <w:gridCol w:w="2693"/>
      </w:tblGrid>
      <w:tr w:rsidR="00694C3B" w:rsidRPr="00C50E44" w:rsidTr="00FE0575">
        <w:tc>
          <w:tcPr>
            <w:tcW w:w="10206" w:type="dxa"/>
            <w:gridSpan w:val="6"/>
            <w:vAlign w:val="center"/>
          </w:tcPr>
          <w:p w:rsidR="00694C3B" w:rsidRPr="00C50E44" w:rsidRDefault="00694C3B" w:rsidP="008938DB">
            <w:pPr>
              <w:pStyle w:val="FieldText"/>
              <w:rPr>
                <w:rFonts w:cs="Arial"/>
                <w:sz w:val="4"/>
                <w:szCs w:val="4"/>
                <w:lang w:val="en-GB"/>
              </w:rPr>
            </w:pPr>
          </w:p>
        </w:tc>
      </w:tr>
      <w:tr w:rsidR="009713F9" w:rsidRPr="002E1827" w:rsidTr="00FE0575">
        <w:trPr>
          <w:trHeight w:val="467"/>
        </w:trPr>
        <w:tc>
          <w:tcPr>
            <w:tcW w:w="1701" w:type="dxa"/>
          </w:tcPr>
          <w:p w:rsidR="009713F9" w:rsidRPr="001F0D8B" w:rsidRDefault="009713F9" w:rsidP="008938DB">
            <w:pPr>
              <w:pStyle w:val="FieldLabel"/>
              <w:rPr>
                <w:rFonts w:cs="Arial"/>
                <w:sz w:val="22"/>
                <w:lang w:val="en-GB"/>
              </w:rPr>
            </w:pPr>
            <w:r w:rsidRPr="001F0D8B">
              <w:rPr>
                <w:rFonts w:cs="Arial"/>
                <w:sz w:val="22"/>
                <w:lang w:val="en-GB"/>
              </w:rPr>
              <w:t>Chair:</w:t>
            </w:r>
          </w:p>
        </w:tc>
        <w:tc>
          <w:tcPr>
            <w:tcW w:w="4395" w:type="dxa"/>
            <w:gridSpan w:val="3"/>
          </w:tcPr>
          <w:p w:rsidR="009713F9" w:rsidRPr="00480538" w:rsidRDefault="002D5027" w:rsidP="00480538">
            <w:pPr>
              <w:pStyle w:val="FieldText"/>
              <w:jc w:val="both"/>
              <w:rPr>
                <w:rFonts w:cs="Arial"/>
                <w:sz w:val="22"/>
                <w:szCs w:val="22"/>
                <w:lang w:val="en-GB"/>
              </w:rPr>
            </w:pPr>
            <w:r w:rsidRPr="00480538">
              <w:rPr>
                <w:rFonts w:cs="Arial"/>
                <w:sz w:val="22"/>
                <w:szCs w:val="22"/>
                <w:lang w:val="en-GB"/>
              </w:rPr>
              <w:t>Kevin Jeffery (KJ)</w:t>
            </w:r>
          </w:p>
        </w:tc>
        <w:tc>
          <w:tcPr>
            <w:tcW w:w="1417" w:type="dxa"/>
          </w:tcPr>
          <w:p w:rsidR="009713F9" w:rsidRPr="001F0D8B" w:rsidRDefault="009713F9" w:rsidP="00694C3B">
            <w:pPr>
              <w:pStyle w:val="FieldLabel"/>
              <w:ind w:left="-115" w:right="-115"/>
              <w:rPr>
                <w:rFonts w:cs="Arial"/>
                <w:sz w:val="22"/>
                <w:lang w:val="en-GB"/>
              </w:rPr>
            </w:pPr>
            <w:r w:rsidRPr="001F0D8B">
              <w:rPr>
                <w:rFonts w:cs="Arial"/>
                <w:sz w:val="22"/>
                <w:lang w:val="en-GB"/>
              </w:rPr>
              <w:t>Secretariat:</w:t>
            </w:r>
          </w:p>
        </w:tc>
        <w:tc>
          <w:tcPr>
            <w:tcW w:w="2693" w:type="dxa"/>
          </w:tcPr>
          <w:p w:rsidR="00DC2AFC" w:rsidRPr="001F0D8B" w:rsidRDefault="00EA6622" w:rsidP="00694C3B">
            <w:pPr>
              <w:pStyle w:val="FieldLabel"/>
              <w:ind w:left="-115"/>
              <w:rPr>
                <w:rFonts w:cs="Arial"/>
                <w:b w:val="0"/>
                <w:sz w:val="22"/>
                <w:lang w:val="en-GB"/>
              </w:rPr>
            </w:pPr>
            <w:r>
              <w:rPr>
                <w:rFonts w:cs="Arial"/>
                <w:b w:val="0"/>
                <w:sz w:val="22"/>
                <w:lang w:val="en-GB"/>
              </w:rPr>
              <w:t>Leandra Parker</w:t>
            </w:r>
            <w:r w:rsidR="00C72E70">
              <w:rPr>
                <w:rFonts w:cs="Arial"/>
                <w:b w:val="0"/>
                <w:sz w:val="22"/>
                <w:lang w:val="en-GB"/>
              </w:rPr>
              <w:t xml:space="preserve"> </w:t>
            </w:r>
            <w:r w:rsidR="00D63C2F">
              <w:rPr>
                <w:rFonts w:cs="Arial"/>
                <w:b w:val="0"/>
                <w:sz w:val="22"/>
                <w:lang w:val="en-GB"/>
              </w:rPr>
              <w:t>(</w:t>
            </w:r>
            <w:r w:rsidR="00C72E70">
              <w:rPr>
                <w:rFonts w:cs="Arial"/>
                <w:b w:val="0"/>
                <w:sz w:val="22"/>
                <w:lang w:val="en-GB"/>
              </w:rPr>
              <w:t>LP)</w:t>
            </w:r>
          </w:p>
        </w:tc>
      </w:tr>
      <w:tr w:rsidR="009713F9" w:rsidRPr="002E1827" w:rsidTr="00FE0575">
        <w:tc>
          <w:tcPr>
            <w:tcW w:w="1701" w:type="dxa"/>
          </w:tcPr>
          <w:p w:rsidR="009713F9" w:rsidRPr="001F0D8B" w:rsidRDefault="009713F9" w:rsidP="008938DB">
            <w:pPr>
              <w:pStyle w:val="FieldLabel"/>
              <w:rPr>
                <w:rFonts w:cs="Arial"/>
                <w:sz w:val="22"/>
                <w:lang w:val="en-GB"/>
              </w:rPr>
            </w:pPr>
            <w:r w:rsidRPr="001F0D8B">
              <w:rPr>
                <w:rFonts w:cs="Arial"/>
                <w:sz w:val="22"/>
                <w:lang w:val="en-GB"/>
              </w:rPr>
              <w:t>Attendees:</w:t>
            </w:r>
          </w:p>
          <w:p w:rsidR="009713F9" w:rsidRPr="001F0D8B" w:rsidRDefault="009713F9" w:rsidP="008938DB">
            <w:pPr>
              <w:pStyle w:val="FieldLabel"/>
              <w:rPr>
                <w:rFonts w:cs="Arial"/>
                <w:sz w:val="22"/>
                <w:lang w:val="en-GB"/>
              </w:rPr>
            </w:pPr>
          </w:p>
        </w:tc>
        <w:tc>
          <w:tcPr>
            <w:tcW w:w="4395" w:type="dxa"/>
            <w:gridSpan w:val="3"/>
          </w:tcPr>
          <w:p w:rsidR="00694C3B" w:rsidRPr="00480538" w:rsidRDefault="00694C3B" w:rsidP="00694C3B">
            <w:pPr>
              <w:pStyle w:val="FieldText"/>
              <w:rPr>
                <w:rFonts w:cs="Arial"/>
                <w:sz w:val="22"/>
                <w:szCs w:val="22"/>
                <w:lang w:val="en-GB"/>
              </w:rPr>
            </w:pPr>
            <w:r w:rsidRPr="00480538">
              <w:rPr>
                <w:rFonts w:cs="Arial"/>
                <w:sz w:val="22"/>
                <w:szCs w:val="22"/>
                <w:lang w:val="en-GB"/>
              </w:rPr>
              <w:t>Michael Lonergan</w:t>
            </w:r>
            <w:r>
              <w:rPr>
                <w:rFonts w:cs="Arial"/>
                <w:sz w:val="22"/>
                <w:szCs w:val="22"/>
                <w:lang w:val="en-GB"/>
              </w:rPr>
              <w:t xml:space="preserve"> (ML), Member</w:t>
            </w:r>
          </w:p>
          <w:p w:rsidR="00694C3B" w:rsidRPr="00480538" w:rsidRDefault="00694C3B" w:rsidP="00694C3B">
            <w:pPr>
              <w:pStyle w:val="FieldText"/>
              <w:rPr>
                <w:rFonts w:cs="Arial"/>
                <w:sz w:val="22"/>
                <w:szCs w:val="22"/>
                <w:lang w:val="en-GB"/>
              </w:rPr>
            </w:pPr>
            <w:r w:rsidRPr="00480538">
              <w:rPr>
                <w:rFonts w:cs="Arial"/>
                <w:sz w:val="22"/>
                <w:szCs w:val="22"/>
                <w:lang w:val="en-GB"/>
              </w:rPr>
              <w:t>Tony Bartlett</w:t>
            </w:r>
            <w:r>
              <w:rPr>
                <w:rFonts w:cs="Arial"/>
                <w:sz w:val="22"/>
                <w:szCs w:val="22"/>
                <w:lang w:val="en-GB"/>
              </w:rPr>
              <w:t xml:space="preserve"> </w:t>
            </w:r>
            <w:r w:rsidRPr="00480538">
              <w:rPr>
                <w:rFonts w:cs="Arial"/>
                <w:sz w:val="22"/>
                <w:szCs w:val="22"/>
                <w:lang w:val="en-GB"/>
              </w:rPr>
              <w:t>(</w:t>
            </w:r>
            <w:r>
              <w:rPr>
                <w:rFonts w:cs="Arial"/>
                <w:sz w:val="22"/>
                <w:szCs w:val="22"/>
                <w:lang w:val="en-GB"/>
              </w:rPr>
              <w:t>TB</w:t>
            </w:r>
            <w:r w:rsidRPr="00480538">
              <w:rPr>
                <w:rFonts w:cs="Arial"/>
                <w:sz w:val="22"/>
                <w:szCs w:val="22"/>
                <w:lang w:val="en-GB"/>
              </w:rPr>
              <w:t>), Member</w:t>
            </w:r>
          </w:p>
          <w:p w:rsidR="00694C3B" w:rsidRPr="00480538" w:rsidRDefault="00694C3B" w:rsidP="00694C3B">
            <w:pPr>
              <w:pStyle w:val="FieldText"/>
              <w:rPr>
                <w:rFonts w:cs="Arial"/>
                <w:sz w:val="22"/>
                <w:szCs w:val="22"/>
                <w:lang w:val="en-GB"/>
              </w:rPr>
            </w:pPr>
            <w:r w:rsidRPr="00480538">
              <w:rPr>
                <w:rFonts w:cs="Arial"/>
                <w:sz w:val="22"/>
                <w:szCs w:val="22"/>
                <w:lang w:val="en-GB"/>
              </w:rPr>
              <w:t>Sarah Sharp</w:t>
            </w:r>
            <w:r>
              <w:rPr>
                <w:rFonts w:cs="Arial"/>
                <w:sz w:val="22"/>
                <w:szCs w:val="22"/>
                <w:lang w:val="en-GB"/>
              </w:rPr>
              <w:t xml:space="preserve"> </w:t>
            </w:r>
            <w:r w:rsidRPr="00480538">
              <w:rPr>
                <w:rFonts w:cs="Arial"/>
                <w:sz w:val="22"/>
                <w:szCs w:val="22"/>
                <w:lang w:val="en-GB"/>
              </w:rPr>
              <w:t>(</w:t>
            </w:r>
            <w:r>
              <w:rPr>
                <w:rFonts w:cs="Arial"/>
                <w:sz w:val="22"/>
                <w:szCs w:val="22"/>
                <w:lang w:val="en-GB"/>
              </w:rPr>
              <w:t>SS</w:t>
            </w:r>
            <w:r w:rsidRPr="00480538">
              <w:rPr>
                <w:rFonts w:cs="Arial"/>
                <w:sz w:val="22"/>
                <w:szCs w:val="22"/>
                <w:lang w:val="en-GB"/>
              </w:rPr>
              <w:t>), Member</w:t>
            </w:r>
          </w:p>
          <w:p w:rsidR="002851F8" w:rsidRDefault="00694C3B" w:rsidP="00694C3B">
            <w:pPr>
              <w:pStyle w:val="FieldText"/>
              <w:rPr>
                <w:rFonts w:cs="Arial"/>
                <w:sz w:val="22"/>
                <w:szCs w:val="22"/>
                <w:lang w:val="en-GB"/>
              </w:rPr>
            </w:pPr>
            <w:r w:rsidRPr="002851F8">
              <w:rPr>
                <w:rFonts w:cs="Arial"/>
                <w:sz w:val="22"/>
                <w:szCs w:val="22"/>
                <w:lang w:val="en-GB"/>
              </w:rPr>
              <w:t>Marion Leiba (ML), Member</w:t>
            </w:r>
          </w:p>
          <w:p w:rsidR="00694C3B" w:rsidRPr="00480538" w:rsidRDefault="00694C3B" w:rsidP="00694C3B">
            <w:pPr>
              <w:pStyle w:val="FieldText"/>
              <w:rPr>
                <w:rFonts w:cs="Arial"/>
                <w:b/>
                <w:sz w:val="22"/>
                <w:szCs w:val="22"/>
                <w:lang w:val="en-GB"/>
              </w:rPr>
            </w:pPr>
          </w:p>
        </w:tc>
        <w:tc>
          <w:tcPr>
            <w:tcW w:w="4110" w:type="dxa"/>
            <w:gridSpan w:val="2"/>
          </w:tcPr>
          <w:p w:rsidR="00694C3B" w:rsidRDefault="00694C3B" w:rsidP="00694C3B">
            <w:pPr>
              <w:pStyle w:val="FieldText"/>
              <w:ind w:left="-115"/>
              <w:rPr>
                <w:rFonts w:cs="Arial"/>
                <w:sz w:val="22"/>
                <w:szCs w:val="22"/>
                <w:lang w:val="en-GB"/>
              </w:rPr>
            </w:pPr>
            <w:r>
              <w:rPr>
                <w:rFonts w:cs="Arial"/>
                <w:sz w:val="22"/>
                <w:szCs w:val="22"/>
                <w:lang w:val="en-GB"/>
              </w:rPr>
              <w:t>Andrew Stark (AS), CO ACTRFS</w:t>
            </w:r>
          </w:p>
          <w:p w:rsidR="00694C3B" w:rsidRDefault="00694C3B" w:rsidP="00694C3B">
            <w:pPr>
              <w:pStyle w:val="FieldText"/>
              <w:ind w:left="-115"/>
              <w:rPr>
                <w:sz w:val="22"/>
                <w:szCs w:val="22"/>
              </w:rPr>
            </w:pPr>
            <w:r>
              <w:rPr>
                <w:sz w:val="22"/>
                <w:szCs w:val="22"/>
              </w:rPr>
              <w:t>Dominic Lane (DL), ESA Commissioner</w:t>
            </w:r>
          </w:p>
          <w:p w:rsidR="00694C3B" w:rsidRDefault="00694C3B" w:rsidP="00694C3B">
            <w:pPr>
              <w:pStyle w:val="FieldText"/>
              <w:ind w:left="-115"/>
              <w:rPr>
                <w:sz w:val="22"/>
                <w:szCs w:val="22"/>
              </w:rPr>
            </w:pPr>
            <w:r>
              <w:rPr>
                <w:sz w:val="22"/>
                <w:szCs w:val="22"/>
              </w:rPr>
              <w:t>Steve Edwards (SE), A/g DCO ACTF&amp;R</w:t>
            </w:r>
          </w:p>
          <w:p w:rsidR="00EA6622" w:rsidRPr="008C2C62" w:rsidRDefault="00EA6622" w:rsidP="00694C3B">
            <w:pPr>
              <w:pStyle w:val="FieldText"/>
              <w:ind w:left="-115"/>
              <w:rPr>
                <w:rFonts w:cs="Arial"/>
                <w:sz w:val="22"/>
                <w:szCs w:val="22"/>
                <w:lang w:val="en-GB"/>
              </w:rPr>
            </w:pPr>
          </w:p>
        </w:tc>
      </w:tr>
      <w:tr w:rsidR="009713F9" w:rsidRPr="002E1827" w:rsidTr="00FE0575">
        <w:tc>
          <w:tcPr>
            <w:tcW w:w="2977" w:type="dxa"/>
            <w:gridSpan w:val="2"/>
          </w:tcPr>
          <w:p w:rsidR="009713F9" w:rsidRPr="001F0D8B" w:rsidRDefault="009713F9" w:rsidP="008938DB">
            <w:pPr>
              <w:pStyle w:val="FieldLabel"/>
              <w:jc w:val="both"/>
              <w:rPr>
                <w:rFonts w:cs="Arial"/>
                <w:sz w:val="22"/>
                <w:lang w:val="en-GB"/>
              </w:rPr>
            </w:pPr>
            <w:r w:rsidRPr="001F0D8B">
              <w:rPr>
                <w:rFonts w:cs="Arial"/>
                <w:sz w:val="22"/>
                <w:lang w:val="en-GB"/>
              </w:rPr>
              <w:t>Meeting commencement:</w:t>
            </w:r>
          </w:p>
        </w:tc>
        <w:tc>
          <w:tcPr>
            <w:tcW w:w="2126" w:type="dxa"/>
          </w:tcPr>
          <w:p w:rsidR="009713F9" w:rsidRPr="001F0D8B" w:rsidRDefault="00694C3B" w:rsidP="00E23915">
            <w:pPr>
              <w:pStyle w:val="FieldText"/>
              <w:jc w:val="both"/>
              <w:rPr>
                <w:rFonts w:cs="Arial"/>
                <w:sz w:val="22"/>
                <w:szCs w:val="22"/>
                <w:lang w:val="en-GB"/>
              </w:rPr>
            </w:pPr>
            <w:r>
              <w:rPr>
                <w:rFonts w:cs="Arial"/>
                <w:sz w:val="22"/>
                <w:szCs w:val="22"/>
                <w:lang w:val="en-GB"/>
              </w:rPr>
              <w:t>4:07pm</w:t>
            </w:r>
          </w:p>
        </w:tc>
        <w:tc>
          <w:tcPr>
            <w:tcW w:w="2410" w:type="dxa"/>
            <w:gridSpan w:val="2"/>
            <w:vAlign w:val="bottom"/>
          </w:tcPr>
          <w:p w:rsidR="009713F9" w:rsidRPr="001F0D8B" w:rsidRDefault="009713F9" w:rsidP="00694C3B">
            <w:pPr>
              <w:pStyle w:val="FieldText"/>
              <w:rPr>
                <w:rFonts w:cs="Arial"/>
                <w:b/>
                <w:sz w:val="22"/>
                <w:szCs w:val="22"/>
                <w:lang w:val="en-GB"/>
              </w:rPr>
            </w:pPr>
            <w:r w:rsidRPr="001F0D8B">
              <w:rPr>
                <w:rFonts w:cs="Arial"/>
                <w:b/>
                <w:sz w:val="22"/>
                <w:szCs w:val="22"/>
                <w:lang w:val="en-GB"/>
              </w:rPr>
              <w:t>Meeting concluded:</w:t>
            </w:r>
          </w:p>
        </w:tc>
        <w:tc>
          <w:tcPr>
            <w:tcW w:w="2693" w:type="dxa"/>
          </w:tcPr>
          <w:p w:rsidR="009713F9" w:rsidRPr="001F0D8B" w:rsidRDefault="00694C3B" w:rsidP="00694C3B">
            <w:pPr>
              <w:pStyle w:val="FieldText"/>
              <w:jc w:val="both"/>
              <w:rPr>
                <w:rFonts w:cs="Arial"/>
                <w:sz w:val="22"/>
                <w:szCs w:val="22"/>
                <w:lang w:val="en-GB"/>
              </w:rPr>
            </w:pPr>
            <w:r>
              <w:rPr>
                <w:rFonts w:cs="Arial"/>
                <w:sz w:val="22"/>
                <w:szCs w:val="22"/>
                <w:lang w:val="en-GB"/>
              </w:rPr>
              <w:t>6:53pm</w:t>
            </w:r>
          </w:p>
        </w:tc>
      </w:tr>
      <w:tr w:rsidR="00694C3B" w:rsidRPr="002E1827" w:rsidTr="00FE0575">
        <w:tc>
          <w:tcPr>
            <w:tcW w:w="2977" w:type="dxa"/>
            <w:gridSpan w:val="2"/>
          </w:tcPr>
          <w:p w:rsidR="00694C3B" w:rsidRPr="001F0D8B" w:rsidRDefault="00694C3B" w:rsidP="008938DB">
            <w:pPr>
              <w:pStyle w:val="FieldLabel"/>
              <w:jc w:val="both"/>
              <w:rPr>
                <w:rFonts w:cs="Arial"/>
                <w:sz w:val="22"/>
                <w:lang w:val="en-GB"/>
              </w:rPr>
            </w:pPr>
          </w:p>
        </w:tc>
        <w:tc>
          <w:tcPr>
            <w:tcW w:w="2126" w:type="dxa"/>
          </w:tcPr>
          <w:p w:rsidR="00694C3B" w:rsidRDefault="00694C3B" w:rsidP="00E23915">
            <w:pPr>
              <w:pStyle w:val="FieldText"/>
              <w:jc w:val="both"/>
              <w:rPr>
                <w:rFonts w:cs="Arial"/>
                <w:sz w:val="22"/>
                <w:szCs w:val="22"/>
                <w:lang w:val="en-GB"/>
              </w:rPr>
            </w:pPr>
          </w:p>
        </w:tc>
        <w:tc>
          <w:tcPr>
            <w:tcW w:w="2410" w:type="dxa"/>
            <w:gridSpan w:val="2"/>
            <w:vAlign w:val="bottom"/>
          </w:tcPr>
          <w:p w:rsidR="00694C3B" w:rsidRPr="001F0D8B" w:rsidRDefault="00694C3B" w:rsidP="00694C3B">
            <w:pPr>
              <w:pStyle w:val="FieldText"/>
              <w:rPr>
                <w:rFonts w:cs="Arial"/>
                <w:b/>
                <w:sz w:val="22"/>
                <w:szCs w:val="22"/>
                <w:lang w:val="en-GB"/>
              </w:rPr>
            </w:pPr>
          </w:p>
        </w:tc>
        <w:tc>
          <w:tcPr>
            <w:tcW w:w="2693" w:type="dxa"/>
          </w:tcPr>
          <w:p w:rsidR="00694C3B" w:rsidRPr="001F0D8B" w:rsidRDefault="00694C3B" w:rsidP="00694C3B">
            <w:pPr>
              <w:pStyle w:val="FieldText"/>
              <w:jc w:val="both"/>
              <w:rPr>
                <w:rFonts w:cs="Arial"/>
                <w:sz w:val="22"/>
                <w:szCs w:val="22"/>
                <w:lang w:val="en-GB"/>
              </w:rPr>
            </w:pPr>
          </w:p>
        </w:tc>
      </w:tr>
      <w:tr w:rsidR="009713F9" w:rsidRPr="002E1827" w:rsidTr="00FE0575">
        <w:tc>
          <w:tcPr>
            <w:tcW w:w="10206" w:type="dxa"/>
            <w:gridSpan w:val="6"/>
            <w:vAlign w:val="center"/>
          </w:tcPr>
          <w:tbl>
            <w:tblPr>
              <w:tblW w:w="10206" w:type="dxa"/>
              <w:tblLayout w:type="fixed"/>
              <w:tblCellMar>
                <w:left w:w="115" w:type="dxa"/>
                <w:right w:w="115" w:type="dxa"/>
              </w:tblCellMar>
              <w:tblLook w:val="0000"/>
            </w:tblPr>
            <w:tblGrid>
              <w:gridCol w:w="10206"/>
            </w:tblGrid>
            <w:tr w:rsidR="00694C3B" w:rsidRPr="002E1827" w:rsidTr="00FE0575">
              <w:tc>
                <w:tcPr>
                  <w:tcW w:w="10206" w:type="dxa"/>
                  <w:tcBorders>
                    <w:top w:val="single" w:sz="4" w:space="0" w:color="auto"/>
                    <w:bottom w:val="double" w:sz="4" w:space="0" w:color="auto"/>
                  </w:tcBorders>
                  <w:vAlign w:val="center"/>
                </w:tcPr>
                <w:p w:rsidR="00694C3B" w:rsidRPr="002E1827" w:rsidRDefault="00694C3B" w:rsidP="00694C3B">
                  <w:pPr>
                    <w:pStyle w:val="Heading2"/>
                    <w:spacing w:before="60"/>
                    <w:rPr>
                      <w:sz w:val="32"/>
                      <w:szCs w:val="32"/>
                      <w:lang w:val="en-GB"/>
                    </w:rPr>
                  </w:pPr>
                  <w:r w:rsidRPr="002E1827">
                    <w:rPr>
                      <w:sz w:val="32"/>
                      <w:szCs w:val="32"/>
                      <w:lang w:val="en-GB"/>
                    </w:rPr>
                    <w:t>Minutes</w:t>
                  </w:r>
                </w:p>
              </w:tc>
            </w:tr>
            <w:tr w:rsidR="00694C3B" w:rsidRPr="002E1827" w:rsidTr="00FE0575">
              <w:tc>
                <w:tcPr>
                  <w:tcW w:w="10206" w:type="dxa"/>
                  <w:tcBorders>
                    <w:top w:val="double" w:sz="4" w:space="0" w:color="auto"/>
                    <w:bottom w:val="single" w:sz="4" w:space="0" w:color="auto"/>
                  </w:tcBorders>
                  <w:vAlign w:val="center"/>
                </w:tcPr>
                <w:p w:rsidR="00694C3B" w:rsidRPr="002E1827" w:rsidRDefault="00694C3B" w:rsidP="00694C3B">
                  <w:pPr>
                    <w:pStyle w:val="FieldText"/>
                    <w:jc w:val="both"/>
                    <w:rPr>
                      <w:rFonts w:cs="Arial"/>
                      <w:sz w:val="20"/>
                      <w:lang w:val="en-GB"/>
                    </w:rPr>
                  </w:pPr>
                  <w:r>
                    <w:rPr>
                      <w:rFonts w:cs="Arial"/>
                      <w:sz w:val="20"/>
                      <w:lang w:val="en-GB"/>
                    </w:rPr>
                    <w:t>.</w:t>
                  </w:r>
                </w:p>
              </w:tc>
            </w:tr>
          </w:tbl>
          <w:p w:rsidR="009713F9" w:rsidRPr="002E1827" w:rsidRDefault="009713F9" w:rsidP="002E1827">
            <w:pPr>
              <w:pStyle w:val="Heading2"/>
              <w:spacing w:before="60"/>
              <w:rPr>
                <w:sz w:val="32"/>
                <w:szCs w:val="32"/>
                <w:lang w:val="en-GB"/>
              </w:rPr>
            </w:pPr>
          </w:p>
        </w:tc>
      </w:tr>
    </w:tbl>
    <w:p w:rsidR="009713F9" w:rsidRPr="002E1827" w:rsidRDefault="009713F9" w:rsidP="004F0B40">
      <w:pPr>
        <w:jc w:val="both"/>
        <w:rPr>
          <w:rFonts w:cs="Arial"/>
          <w:sz w:val="20"/>
        </w:rPr>
      </w:pPr>
    </w:p>
    <w:tbl>
      <w:tblPr>
        <w:tblW w:w="13259" w:type="dxa"/>
        <w:tblInd w:w="115" w:type="dxa"/>
        <w:tblLayout w:type="fixed"/>
        <w:tblCellMar>
          <w:left w:w="115" w:type="dxa"/>
          <w:right w:w="115" w:type="dxa"/>
        </w:tblCellMar>
        <w:tblLook w:val="0000"/>
      </w:tblPr>
      <w:tblGrid>
        <w:gridCol w:w="1700"/>
        <w:gridCol w:w="5027"/>
        <w:gridCol w:w="1919"/>
        <w:gridCol w:w="1418"/>
        <w:gridCol w:w="566"/>
        <w:gridCol w:w="645"/>
        <w:gridCol w:w="1984"/>
      </w:tblGrid>
      <w:tr w:rsidR="00DF6A8F" w:rsidRPr="008B2A65" w:rsidTr="006547E1">
        <w:trPr>
          <w:gridAfter w:val="3"/>
          <w:wAfter w:w="3194" w:type="dxa"/>
          <w:trHeight w:val="599"/>
        </w:trPr>
        <w:tc>
          <w:tcPr>
            <w:tcW w:w="1701"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DF6A8F" w:rsidRPr="008B2A65" w:rsidRDefault="00DF6A8F" w:rsidP="00DF6A8F">
            <w:pPr>
              <w:pStyle w:val="FieldText"/>
              <w:rPr>
                <w:rFonts w:cs="Arial"/>
                <w:b/>
                <w:i/>
                <w:sz w:val="20"/>
                <w:lang w:val="en-GB"/>
              </w:rPr>
            </w:pPr>
            <w:r w:rsidRPr="008B2A65">
              <w:rPr>
                <w:rFonts w:cs="Arial"/>
                <w:b/>
                <w:i/>
                <w:sz w:val="20"/>
                <w:lang w:val="en-GB"/>
              </w:rPr>
              <w:t xml:space="preserve">1.0 </w:t>
            </w:r>
            <w:r w:rsidR="004F0B40" w:rsidRPr="008B2A65">
              <w:rPr>
                <w:rFonts w:cs="Arial"/>
                <w:b/>
                <w:i/>
                <w:sz w:val="20"/>
                <w:lang w:val="en-GB"/>
              </w:rPr>
              <w:t>–</w:t>
            </w:r>
            <w:r w:rsidRPr="008B2A65">
              <w:rPr>
                <w:rFonts w:cs="Arial"/>
                <w:b/>
                <w:i/>
                <w:sz w:val="20"/>
                <w:lang w:val="en-GB"/>
              </w:rPr>
              <w:t xml:space="preserve"> Apologies</w:t>
            </w:r>
          </w:p>
        </w:tc>
        <w:tc>
          <w:tcPr>
            <w:tcW w:w="1919"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Presenter:</w:t>
            </w:r>
          </w:p>
        </w:tc>
        <w:tc>
          <w:tcPr>
            <w:tcW w:w="1418" w:type="dxa"/>
            <w:shd w:val="clear" w:color="auto" w:fill="DBE5F1" w:themeFill="accent1" w:themeFillTint="33"/>
          </w:tcPr>
          <w:p w:rsidR="00DF6A8F" w:rsidRPr="008B2A65" w:rsidRDefault="00ED5FC2" w:rsidP="00DF6A8F">
            <w:pPr>
              <w:pStyle w:val="FieldText"/>
              <w:rPr>
                <w:rFonts w:cs="Arial"/>
                <w:b/>
                <w:sz w:val="20"/>
                <w:lang w:val="en-GB"/>
              </w:rPr>
            </w:pPr>
            <w:r w:rsidRPr="008B2A65">
              <w:rPr>
                <w:rFonts w:cs="Arial"/>
                <w:b/>
                <w:sz w:val="20"/>
                <w:lang w:val="en-GB"/>
              </w:rPr>
              <w:t>Chair</w:t>
            </w:r>
          </w:p>
        </w:tc>
      </w:tr>
      <w:tr w:rsidR="002B01BF" w:rsidRPr="008B2A65" w:rsidTr="007E72CE">
        <w:trPr>
          <w:trHeight w:val="599"/>
        </w:trPr>
        <w:tc>
          <w:tcPr>
            <w:tcW w:w="1701" w:type="dxa"/>
            <w:shd w:val="clear" w:color="auto" w:fill="FFFFFF" w:themeFill="background1"/>
          </w:tcPr>
          <w:p w:rsidR="002B01BF" w:rsidRPr="008B2A65" w:rsidRDefault="002B01BF" w:rsidP="00DF6A8F">
            <w:pPr>
              <w:pStyle w:val="FieldLabel"/>
              <w:rPr>
                <w:rFonts w:cs="Arial"/>
                <w:sz w:val="20"/>
                <w:szCs w:val="20"/>
                <w:lang w:val="en-GB"/>
              </w:rPr>
            </w:pPr>
          </w:p>
        </w:tc>
        <w:tc>
          <w:tcPr>
            <w:tcW w:w="8363" w:type="dxa"/>
            <w:gridSpan w:val="3"/>
            <w:shd w:val="clear" w:color="auto" w:fill="FFFFFF" w:themeFill="background1"/>
          </w:tcPr>
          <w:p w:rsidR="002B01BF" w:rsidRDefault="002B01BF" w:rsidP="002B01BF">
            <w:pPr>
              <w:pStyle w:val="FieldText"/>
              <w:rPr>
                <w:rFonts w:cs="Arial"/>
                <w:sz w:val="20"/>
                <w:lang w:val="en-GB"/>
              </w:rPr>
            </w:pPr>
            <w:r>
              <w:rPr>
                <w:rFonts w:cs="Arial"/>
                <w:sz w:val="20"/>
                <w:lang w:val="en-GB"/>
              </w:rPr>
              <w:t>Cathy Parsons, Neil Cooper, Natalie Hile, Christine Goonrey Paul Swain, Conrad Barr.</w:t>
            </w:r>
          </w:p>
          <w:p w:rsidR="002B01BF" w:rsidRPr="008B2A65" w:rsidRDefault="002B01BF" w:rsidP="002B01BF">
            <w:pPr>
              <w:pStyle w:val="FieldText"/>
              <w:ind w:right="-50"/>
              <w:rPr>
                <w:rFonts w:cs="Arial"/>
                <w:b/>
                <w:i/>
                <w:sz w:val="20"/>
                <w:lang w:val="en-GB"/>
              </w:rPr>
            </w:pPr>
          </w:p>
        </w:tc>
        <w:tc>
          <w:tcPr>
            <w:tcW w:w="1211" w:type="dxa"/>
            <w:gridSpan w:val="2"/>
            <w:shd w:val="clear" w:color="auto" w:fill="FFFFFF" w:themeFill="background1"/>
          </w:tcPr>
          <w:p w:rsidR="002B01BF" w:rsidRPr="008B2A65" w:rsidRDefault="002B01BF" w:rsidP="00DF6A8F">
            <w:pPr>
              <w:pStyle w:val="FieldLabel"/>
              <w:rPr>
                <w:rFonts w:cs="Arial"/>
                <w:sz w:val="20"/>
                <w:szCs w:val="20"/>
                <w:lang w:val="en-GB"/>
              </w:rPr>
            </w:pPr>
          </w:p>
        </w:tc>
        <w:tc>
          <w:tcPr>
            <w:tcW w:w="1984" w:type="dxa"/>
            <w:shd w:val="clear" w:color="auto" w:fill="FFFFFF" w:themeFill="background1"/>
          </w:tcPr>
          <w:p w:rsidR="002B01BF" w:rsidRPr="008B2A65" w:rsidRDefault="002B01BF" w:rsidP="00DF6A8F">
            <w:pPr>
              <w:pStyle w:val="FieldText"/>
              <w:rPr>
                <w:rFonts w:cs="Arial"/>
                <w:b/>
                <w:sz w:val="20"/>
                <w:lang w:val="en-GB"/>
              </w:rPr>
            </w:pPr>
          </w:p>
        </w:tc>
      </w:tr>
      <w:tr w:rsidR="002B01BF" w:rsidRPr="008B2A65" w:rsidTr="006547E1">
        <w:trPr>
          <w:gridAfter w:val="3"/>
          <w:wAfter w:w="3194" w:type="dxa"/>
          <w:trHeight w:val="599"/>
        </w:trPr>
        <w:tc>
          <w:tcPr>
            <w:tcW w:w="1701" w:type="dxa"/>
            <w:shd w:val="clear" w:color="auto" w:fill="DBE5F1" w:themeFill="accent1" w:themeFillTint="33"/>
          </w:tcPr>
          <w:p w:rsidR="002B01BF" w:rsidRPr="008B2A65" w:rsidRDefault="002B01BF"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2B01BF" w:rsidRPr="008B2A65" w:rsidRDefault="002B01BF" w:rsidP="00DF6A8F">
            <w:pPr>
              <w:pStyle w:val="FieldText"/>
              <w:rPr>
                <w:rFonts w:cs="Arial"/>
                <w:b/>
                <w:i/>
                <w:sz w:val="20"/>
                <w:lang w:val="en-GB"/>
              </w:rPr>
            </w:pPr>
            <w:r>
              <w:rPr>
                <w:rFonts w:cs="Arial"/>
                <w:b/>
                <w:i/>
                <w:sz w:val="20"/>
                <w:lang w:val="en-GB"/>
              </w:rPr>
              <w:t>2.0 – Disclosure of “Conflict of Interest” by Council Members</w:t>
            </w:r>
          </w:p>
        </w:tc>
        <w:tc>
          <w:tcPr>
            <w:tcW w:w="1919" w:type="dxa"/>
            <w:shd w:val="clear" w:color="auto" w:fill="DBE5F1" w:themeFill="accent1" w:themeFillTint="33"/>
          </w:tcPr>
          <w:p w:rsidR="002B01BF" w:rsidRPr="008B2A65" w:rsidRDefault="002B01BF" w:rsidP="00DF6A8F">
            <w:pPr>
              <w:pStyle w:val="FieldLabel"/>
              <w:rPr>
                <w:rFonts w:cs="Arial"/>
                <w:sz w:val="20"/>
                <w:szCs w:val="20"/>
                <w:lang w:val="en-GB"/>
              </w:rPr>
            </w:pPr>
            <w:r>
              <w:rPr>
                <w:rFonts w:cs="Arial"/>
                <w:sz w:val="20"/>
                <w:szCs w:val="20"/>
                <w:lang w:val="en-GB"/>
              </w:rPr>
              <w:t>Presenter:</w:t>
            </w:r>
          </w:p>
        </w:tc>
        <w:tc>
          <w:tcPr>
            <w:tcW w:w="1418" w:type="dxa"/>
            <w:shd w:val="clear" w:color="auto" w:fill="DBE5F1" w:themeFill="accent1" w:themeFillTint="33"/>
          </w:tcPr>
          <w:p w:rsidR="002B01BF" w:rsidRPr="008B2A65" w:rsidRDefault="002B01BF" w:rsidP="00DF6A8F">
            <w:pPr>
              <w:pStyle w:val="FieldText"/>
              <w:rPr>
                <w:rFonts w:cs="Arial"/>
                <w:b/>
                <w:sz w:val="20"/>
                <w:lang w:val="en-GB"/>
              </w:rPr>
            </w:pPr>
            <w:r>
              <w:rPr>
                <w:rFonts w:cs="Arial"/>
                <w:b/>
                <w:sz w:val="20"/>
                <w:lang w:val="en-GB"/>
              </w:rPr>
              <w:t>Chair</w:t>
            </w:r>
          </w:p>
        </w:tc>
      </w:tr>
      <w:tr w:rsidR="002B01BF" w:rsidRPr="008B2A65" w:rsidTr="007E72CE">
        <w:trPr>
          <w:gridAfter w:val="2"/>
          <w:wAfter w:w="2628" w:type="dxa"/>
          <w:trHeight w:val="459"/>
        </w:trPr>
        <w:tc>
          <w:tcPr>
            <w:tcW w:w="1701" w:type="dxa"/>
          </w:tcPr>
          <w:p w:rsidR="002B01BF" w:rsidRDefault="002B01BF" w:rsidP="002B01BF">
            <w:pPr>
              <w:pStyle w:val="FieldText"/>
              <w:ind w:right="-257"/>
              <w:rPr>
                <w:rFonts w:cs="Arial"/>
                <w:sz w:val="20"/>
                <w:lang w:val="en-GB"/>
              </w:rPr>
            </w:pPr>
            <w:bookmarkStart w:id="0" w:name="MinuteItems"/>
            <w:bookmarkStart w:id="1" w:name="MinuteDiscussion"/>
            <w:bookmarkEnd w:id="0"/>
            <w:bookmarkEnd w:id="1"/>
          </w:p>
        </w:tc>
        <w:tc>
          <w:tcPr>
            <w:tcW w:w="8930" w:type="dxa"/>
            <w:gridSpan w:val="4"/>
          </w:tcPr>
          <w:p w:rsidR="002B01BF" w:rsidRDefault="002B01BF" w:rsidP="002B01BF">
            <w:pPr>
              <w:pStyle w:val="FieldText"/>
              <w:ind w:right="-257"/>
              <w:rPr>
                <w:rFonts w:cs="Arial"/>
                <w:sz w:val="20"/>
                <w:lang w:val="en-GB"/>
              </w:rPr>
            </w:pPr>
            <w:r>
              <w:rPr>
                <w:rFonts w:cs="Arial"/>
                <w:sz w:val="20"/>
                <w:lang w:val="en-GB"/>
              </w:rPr>
              <w:t>No Conflict of Interests to report</w:t>
            </w:r>
          </w:p>
          <w:p w:rsidR="002B01BF" w:rsidRPr="008B2A65" w:rsidRDefault="002B01BF" w:rsidP="002B01BF">
            <w:pPr>
              <w:pStyle w:val="FieldText"/>
              <w:ind w:right="-257"/>
              <w:rPr>
                <w:rFonts w:cs="Arial"/>
                <w:sz w:val="20"/>
                <w:lang w:val="en-GB"/>
              </w:rPr>
            </w:pPr>
          </w:p>
        </w:tc>
      </w:tr>
      <w:tr w:rsidR="00E35AAA" w:rsidRPr="008B2A65" w:rsidTr="006547E1">
        <w:trPr>
          <w:gridAfter w:val="3"/>
          <w:wAfter w:w="3194" w:type="dxa"/>
          <w:trHeight w:val="624"/>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w:t>
            </w:r>
            <w:r w:rsidR="002B01BF">
              <w:rPr>
                <w:rFonts w:cs="Arial"/>
                <w:sz w:val="20"/>
                <w:szCs w:val="20"/>
                <w:lang w:val="en-GB"/>
              </w:rPr>
              <w:t xml:space="preserve"> item:</w:t>
            </w:r>
          </w:p>
        </w:tc>
        <w:tc>
          <w:tcPr>
            <w:tcW w:w="5027" w:type="dxa"/>
            <w:shd w:val="clear" w:color="auto" w:fill="DBE5F1" w:themeFill="accent1" w:themeFillTint="33"/>
          </w:tcPr>
          <w:p w:rsidR="00E35AAA" w:rsidRPr="008B2A65" w:rsidRDefault="002B01BF" w:rsidP="00E35AAA">
            <w:pPr>
              <w:pStyle w:val="FieldText"/>
              <w:rPr>
                <w:rFonts w:cs="Arial"/>
                <w:b/>
                <w:i/>
                <w:sz w:val="20"/>
                <w:lang w:val="en-GB"/>
              </w:rPr>
            </w:pPr>
            <w:r>
              <w:rPr>
                <w:rFonts w:cs="Arial"/>
                <w:b/>
                <w:i/>
                <w:sz w:val="20"/>
                <w:lang w:val="en-GB"/>
              </w:rPr>
              <w:t>3</w:t>
            </w:r>
            <w:r w:rsidR="00E35AAA" w:rsidRPr="008B2A65">
              <w:rPr>
                <w:rFonts w:cs="Arial"/>
                <w:b/>
                <w:i/>
                <w:sz w:val="20"/>
                <w:lang w:val="en-GB"/>
              </w:rPr>
              <w:t xml:space="preserve">.0 – Acceptance of minutes of 6 </w:t>
            </w:r>
            <w:r w:rsidR="00E35AAA">
              <w:rPr>
                <w:rFonts w:cs="Arial"/>
                <w:b/>
                <w:i/>
                <w:sz w:val="20"/>
                <w:lang w:val="en-GB"/>
              </w:rPr>
              <w:t>Apr</w:t>
            </w:r>
            <w:r w:rsidR="00E35AAA" w:rsidRPr="008B2A65">
              <w:rPr>
                <w:rFonts w:cs="Arial"/>
                <w:b/>
                <w:i/>
                <w:sz w:val="20"/>
                <w:lang w:val="en-GB"/>
              </w:rPr>
              <w:t xml:space="preserve"> 13 meeting</w:t>
            </w:r>
          </w:p>
        </w:tc>
        <w:tc>
          <w:tcPr>
            <w:tcW w:w="1919"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418"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Chair</w:t>
            </w:r>
          </w:p>
        </w:tc>
      </w:tr>
      <w:tr w:rsidR="00E35AAA" w:rsidRPr="008B2A65" w:rsidTr="006547E1">
        <w:trPr>
          <w:gridAfter w:val="3"/>
          <w:wAfter w:w="3194" w:type="dxa"/>
          <w:trHeight w:val="357"/>
        </w:trPr>
        <w:tc>
          <w:tcPr>
            <w:tcW w:w="1701" w:type="dxa"/>
          </w:tcPr>
          <w:p w:rsidR="00E35AAA" w:rsidRDefault="00E35AAA" w:rsidP="00952307">
            <w:pPr>
              <w:pStyle w:val="FieldLabel"/>
              <w:spacing w:before="0" w:after="0"/>
              <w:rPr>
                <w:rFonts w:cs="Arial"/>
                <w:sz w:val="20"/>
                <w:szCs w:val="20"/>
                <w:lang w:val="en-GB"/>
              </w:rPr>
            </w:pPr>
          </w:p>
          <w:p w:rsidR="00952307" w:rsidRDefault="00952307" w:rsidP="00952307">
            <w:pPr>
              <w:pStyle w:val="FieldLabel"/>
              <w:spacing w:before="0" w:after="0"/>
              <w:rPr>
                <w:rFonts w:cs="Arial"/>
                <w:sz w:val="20"/>
                <w:szCs w:val="20"/>
                <w:lang w:val="en-GB"/>
              </w:rPr>
            </w:pPr>
          </w:p>
          <w:p w:rsidR="00952307" w:rsidRDefault="00952307" w:rsidP="00952307">
            <w:pPr>
              <w:pStyle w:val="FieldLabel"/>
              <w:spacing w:before="0" w:after="0"/>
              <w:rPr>
                <w:rFonts w:cs="Arial"/>
                <w:sz w:val="20"/>
                <w:szCs w:val="20"/>
                <w:lang w:val="en-GB"/>
              </w:rPr>
            </w:pPr>
          </w:p>
          <w:p w:rsidR="00952307" w:rsidRDefault="00952307" w:rsidP="00952307">
            <w:pPr>
              <w:pStyle w:val="FieldLabel"/>
              <w:spacing w:before="0" w:after="0"/>
              <w:rPr>
                <w:rFonts w:cs="Arial"/>
                <w:sz w:val="20"/>
                <w:szCs w:val="20"/>
                <w:lang w:val="en-GB"/>
              </w:rPr>
            </w:pPr>
          </w:p>
          <w:p w:rsidR="00952307" w:rsidRPr="008B2A65" w:rsidRDefault="00952307" w:rsidP="00DB0DCF">
            <w:pPr>
              <w:pStyle w:val="FieldLabel"/>
              <w:spacing w:before="0" w:after="0"/>
              <w:rPr>
                <w:rFonts w:cs="Arial"/>
                <w:sz w:val="20"/>
                <w:szCs w:val="20"/>
                <w:lang w:val="en-GB"/>
              </w:rPr>
            </w:pPr>
          </w:p>
        </w:tc>
        <w:tc>
          <w:tcPr>
            <w:tcW w:w="8364" w:type="dxa"/>
            <w:gridSpan w:val="3"/>
          </w:tcPr>
          <w:p w:rsidR="00E35AAA" w:rsidRPr="008B2A65" w:rsidRDefault="00E35AAA" w:rsidP="00B31005">
            <w:pPr>
              <w:pStyle w:val="FieldText"/>
              <w:spacing w:before="0" w:after="0"/>
              <w:jc w:val="both"/>
              <w:rPr>
                <w:rFonts w:cs="Arial"/>
                <w:sz w:val="20"/>
                <w:lang w:val="en-GB"/>
              </w:rPr>
            </w:pPr>
          </w:p>
          <w:p w:rsidR="00E35AAA" w:rsidRDefault="00E35AAA" w:rsidP="00E35AAA">
            <w:pPr>
              <w:pStyle w:val="FieldText"/>
              <w:spacing w:before="0" w:after="0"/>
              <w:jc w:val="both"/>
              <w:rPr>
                <w:rFonts w:cs="Arial"/>
                <w:sz w:val="20"/>
                <w:lang w:val="en-GB"/>
              </w:rPr>
            </w:pPr>
            <w:r w:rsidRPr="008B2A65">
              <w:rPr>
                <w:rFonts w:cs="Arial"/>
                <w:sz w:val="20"/>
                <w:lang w:val="en-GB"/>
              </w:rPr>
              <w:t xml:space="preserve">The minutes from the previous meeting held on </w:t>
            </w:r>
            <w:r w:rsidR="0081375E">
              <w:rPr>
                <w:rFonts w:cs="Arial"/>
                <w:sz w:val="20"/>
                <w:lang w:val="en-GB"/>
              </w:rPr>
              <w:t>7</w:t>
            </w:r>
            <w:r w:rsidR="0081375E" w:rsidRPr="0081375E">
              <w:rPr>
                <w:rFonts w:cs="Arial"/>
                <w:sz w:val="20"/>
                <w:vertAlign w:val="superscript"/>
                <w:lang w:val="en-GB"/>
              </w:rPr>
              <w:t>th</w:t>
            </w:r>
            <w:r w:rsidR="0081375E">
              <w:rPr>
                <w:rFonts w:cs="Arial"/>
                <w:sz w:val="20"/>
                <w:lang w:val="en-GB"/>
              </w:rPr>
              <w:t xml:space="preserve"> August</w:t>
            </w:r>
            <w:r>
              <w:rPr>
                <w:rFonts w:cs="Arial"/>
                <w:sz w:val="20"/>
                <w:lang w:val="en-GB"/>
              </w:rPr>
              <w:t xml:space="preserve"> 2013</w:t>
            </w:r>
            <w:r w:rsidRPr="008B2A65">
              <w:rPr>
                <w:rFonts w:cs="Arial"/>
                <w:sz w:val="20"/>
                <w:lang w:val="en-GB"/>
              </w:rPr>
              <w:t xml:space="preserve"> were accepted as a true and accurate record.</w:t>
            </w:r>
          </w:p>
          <w:p w:rsidR="00500E30" w:rsidRPr="008B2A65" w:rsidRDefault="00500E30" w:rsidP="00E35AAA">
            <w:pPr>
              <w:pStyle w:val="FieldText"/>
              <w:spacing w:before="0" w:after="0"/>
              <w:jc w:val="both"/>
              <w:rPr>
                <w:rFonts w:cs="Arial"/>
                <w:sz w:val="20"/>
                <w:lang w:val="en-GB"/>
              </w:rPr>
            </w:pPr>
          </w:p>
          <w:p w:rsidR="00E35AAA" w:rsidRDefault="00E35AAA" w:rsidP="00F87886">
            <w:pPr>
              <w:pStyle w:val="FieldText"/>
              <w:spacing w:before="0" w:after="0"/>
              <w:jc w:val="both"/>
              <w:rPr>
                <w:rFonts w:cs="Arial"/>
                <w:sz w:val="20"/>
                <w:lang w:val="en-GB"/>
              </w:rPr>
            </w:pPr>
            <w:r w:rsidRPr="008B2A65">
              <w:rPr>
                <w:rFonts w:cs="Arial"/>
                <w:sz w:val="20"/>
                <w:lang w:val="en-GB"/>
              </w:rPr>
              <w:t xml:space="preserve">Accepted by </w:t>
            </w:r>
            <w:r w:rsidR="0081375E">
              <w:rPr>
                <w:rFonts w:cs="Arial"/>
                <w:sz w:val="20"/>
                <w:lang w:val="en-GB"/>
              </w:rPr>
              <w:t>Michael Lonergan</w:t>
            </w:r>
            <w:r w:rsidR="00F87886">
              <w:rPr>
                <w:rFonts w:cs="Arial"/>
                <w:sz w:val="20"/>
                <w:lang w:val="en-GB"/>
              </w:rPr>
              <w:t xml:space="preserve"> </w:t>
            </w:r>
            <w:r w:rsidRPr="008B2A65">
              <w:rPr>
                <w:rFonts w:cs="Arial"/>
                <w:sz w:val="20"/>
                <w:lang w:val="en-GB"/>
              </w:rPr>
              <w:t xml:space="preserve">and seconded by </w:t>
            </w:r>
            <w:r w:rsidR="0081375E">
              <w:rPr>
                <w:rFonts w:cs="Arial"/>
                <w:sz w:val="20"/>
                <w:lang w:val="en-GB"/>
              </w:rPr>
              <w:t>Tony Bartlett.</w:t>
            </w:r>
          </w:p>
          <w:p w:rsidR="00F87886" w:rsidRPr="008B2A65" w:rsidRDefault="00F87886" w:rsidP="00DB0DCF">
            <w:pPr>
              <w:pStyle w:val="FieldText"/>
              <w:spacing w:before="0" w:after="0"/>
              <w:jc w:val="both"/>
              <w:rPr>
                <w:rFonts w:cs="Arial"/>
                <w:sz w:val="20"/>
                <w:lang w:val="en-GB"/>
              </w:rPr>
            </w:pPr>
          </w:p>
        </w:tc>
      </w:tr>
      <w:tr w:rsidR="00E35AAA" w:rsidRPr="008B2A65" w:rsidTr="006547E1">
        <w:trPr>
          <w:gridAfter w:val="3"/>
          <w:wAfter w:w="3194" w:type="dxa"/>
          <w:trHeight w:val="522"/>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2B01BF" w:rsidP="00F87886">
            <w:pPr>
              <w:pStyle w:val="FieldText"/>
              <w:rPr>
                <w:rFonts w:cs="Arial"/>
                <w:b/>
                <w:i/>
                <w:sz w:val="20"/>
                <w:lang w:val="en-GB"/>
              </w:rPr>
            </w:pPr>
            <w:r>
              <w:rPr>
                <w:rFonts w:cs="Arial"/>
                <w:b/>
                <w:i/>
                <w:sz w:val="20"/>
                <w:lang w:val="en-GB"/>
              </w:rPr>
              <w:t>4</w:t>
            </w:r>
            <w:r w:rsidR="00E35AAA" w:rsidRPr="008B2A65">
              <w:rPr>
                <w:rFonts w:cs="Arial"/>
                <w:b/>
                <w:i/>
                <w:sz w:val="20"/>
                <w:lang w:val="en-GB"/>
              </w:rPr>
              <w:t>.0 – Update on action items arising from previous meetings</w:t>
            </w:r>
          </w:p>
        </w:tc>
        <w:tc>
          <w:tcPr>
            <w:tcW w:w="1919"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418"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Chair</w:t>
            </w:r>
          </w:p>
        </w:tc>
      </w:tr>
      <w:tr w:rsidR="00E35AAA" w:rsidRPr="008B2A65" w:rsidTr="006547E1">
        <w:trPr>
          <w:gridAfter w:val="3"/>
          <w:wAfter w:w="3194" w:type="dxa"/>
          <w:trHeight w:val="357"/>
        </w:trPr>
        <w:tc>
          <w:tcPr>
            <w:tcW w:w="1701" w:type="dxa"/>
          </w:tcPr>
          <w:p w:rsidR="00E35AAA" w:rsidRPr="008B2A65" w:rsidRDefault="00E35AAA" w:rsidP="000F337D">
            <w:pPr>
              <w:pStyle w:val="FieldLabel"/>
              <w:rPr>
                <w:rFonts w:cs="Arial"/>
                <w:sz w:val="20"/>
                <w:szCs w:val="20"/>
                <w:lang w:val="en-GB"/>
              </w:rPr>
            </w:pPr>
          </w:p>
          <w:p w:rsidR="00E35AAA" w:rsidRDefault="00E35AAA" w:rsidP="000F337D">
            <w:pPr>
              <w:pStyle w:val="FieldLabel"/>
              <w:rPr>
                <w:rFonts w:cs="Arial"/>
                <w:sz w:val="20"/>
                <w:szCs w:val="20"/>
                <w:lang w:val="en-GB"/>
              </w:rPr>
            </w:pPr>
            <w:r w:rsidRPr="008B2A65">
              <w:rPr>
                <w:rFonts w:cs="Arial"/>
                <w:sz w:val="20"/>
                <w:szCs w:val="20"/>
                <w:lang w:val="en-GB"/>
              </w:rPr>
              <w:t xml:space="preserve">Discussion: </w:t>
            </w:r>
          </w:p>
          <w:p w:rsidR="000F337D" w:rsidRPr="008B2A65" w:rsidRDefault="000F337D" w:rsidP="000F337D">
            <w:pPr>
              <w:pStyle w:val="FieldLabel"/>
              <w:rPr>
                <w:rFonts w:cs="Arial"/>
                <w:sz w:val="20"/>
                <w:szCs w:val="20"/>
                <w:lang w:val="en-GB"/>
              </w:rPr>
            </w:pPr>
          </w:p>
        </w:tc>
        <w:tc>
          <w:tcPr>
            <w:tcW w:w="8364" w:type="dxa"/>
            <w:gridSpan w:val="3"/>
          </w:tcPr>
          <w:p w:rsidR="000F337D" w:rsidRDefault="000F337D" w:rsidP="000F337D">
            <w:pPr>
              <w:pStyle w:val="FieldText"/>
              <w:rPr>
                <w:rFonts w:cs="Arial"/>
                <w:sz w:val="20"/>
                <w:lang w:val="en-GB"/>
              </w:rPr>
            </w:pPr>
          </w:p>
          <w:p w:rsidR="00E35AAA" w:rsidRDefault="00E35AAA" w:rsidP="000F337D">
            <w:pPr>
              <w:pStyle w:val="FieldText"/>
              <w:rPr>
                <w:rFonts w:cs="Arial"/>
                <w:sz w:val="20"/>
                <w:lang w:val="en-GB"/>
              </w:rPr>
            </w:pPr>
            <w:r>
              <w:rPr>
                <w:rFonts w:cs="Arial"/>
                <w:sz w:val="20"/>
                <w:lang w:val="en-GB"/>
              </w:rPr>
              <w:t>Refer to implementation of action items report (attached to end of minutes).</w:t>
            </w:r>
          </w:p>
          <w:p w:rsidR="000F337D" w:rsidRPr="008B2A65" w:rsidRDefault="000F337D" w:rsidP="000F337D">
            <w:pPr>
              <w:pStyle w:val="FieldText"/>
              <w:rPr>
                <w:rFonts w:cs="Arial"/>
                <w:sz w:val="20"/>
                <w:lang w:val="en-GB"/>
              </w:rPr>
            </w:pPr>
          </w:p>
        </w:tc>
      </w:tr>
      <w:tr w:rsidR="00E35AAA" w:rsidRPr="008B2A65" w:rsidTr="006547E1">
        <w:trPr>
          <w:gridAfter w:val="3"/>
          <w:wAfter w:w="3194" w:type="dxa"/>
          <w:trHeight w:val="646"/>
        </w:trPr>
        <w:tc>
          <w:tcPr>
            <w:tcW w:w="1701" w:type="dxa"/>
            <w:shd w:val="clear" w:color="auto" w:fill="DBE5F1" w:themeFill="accent1" w:themeFillTint="33"/>
          </w:tcPr>
          <w:p w:rsidR="00E35AAA" w:rsidRPr="008B2A65" w:rsidRDefault="00E35AAA" w:rsidP="000F337D">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2B01BF" w:rsidP="00F87886">
            <w:pPr>
              <w:pStyle w:val="FieldText"/>
              <w:rPr>
                <w:rFonts w:cs="Arial"/>
                <w:b/>
                <w:i/>
                <w:sz w:val="20"/>
                <w:lang w:val="en-GB"/>
              </w:rPr>
            </w:pPr>
            <w:r>
              <w:rPr>
                <w:rFonts w:cs="Arial"/>
                <w:b/>
                <w:i/>
                <w:sz w:val="20"/>
                <w:lang w:val="en-GB"/>
              </w:rPr>
              <w:t>5</w:t>
            </w:r>
            <w:r w:rsidR="00E35AAA" w:rsidRPr="008B2A65">
              <w:rPr>
                <w:rFonts w:cs="Arial"/>
                <w:b/>
                <w:i/>
                <w:sz w:val="20"/>
                <w:lang w:val="en-GB"/>
              </w:rPr>
              <w:t>.0 – Correspondence</w:t>
            </w:r>
            <w:r w:rsidR="00AE1A3C">
              <w:rPr>
                <w:rFonts w:cs="Arial"/>
                <w:b/>
                <w:i/>
                <w:sz w:val="20"/>
                <w:lang w:val="en-GB"/>
              </w:rPr>
              <w:t>s</w:t>
            </w:r>
            <w:r w:rsidR="00E35AAA" w:rsidRPr="008B2A65">
              <w:rPr>
                <w:rFonts w:cs="Arial"/>
                <w:b/>
                <w:i/>
                <w:sz w:val="20"/>
                <w:lang w:val="en-GB"/>
              </w:rPr>
              <w:t xml:space="preserve"> </w:t>
            </w:r>
          </w:p>
        </w:tc>
        <w:tc>
          <w:tcPr>
            <w:tcW w:w="1919"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418" w:type="dxa"/>
            <w:shd w:val="clear" w:color="auto" w:fill="DBE5F1" w:themeFill="accent1" w:themeFillTint="33"/>
          </w:tcPr>
          <w:p w:rsidR="00E35AAA" w:rsidRPr="008B2A65" w:rsidRDefault="00B97AE1" w:rsidP="00F87886">
            <w:pPr>
              <w:pStyle w:val="FieldText"/>
              <w:rPr>
                <w:rFonts w:cs="Arial"/>
                <w:b/>
                <w:sz w:val="20"/>
                <w:lang w:val="en-GB"/>
              </w:rPr>
            </w:pPr>
            <w:r>
              <w:rPr>
                <w:rFonts w:cs="Arial"/>
                <w:b/>
                <w:sz w:val="20"/>
                <w:lang w:val="en-GB"/>
              </w:rPr>
              <w:t>Chair</w:t>
            </w:r>
            <w:r w:rsidR="00E35AAA" w:rsidRPr="008B2A65">
              <w:rPr>
                <w:rFonts w:cs="Arial"/>
                <w:b/>
                <w:sz w:val="20"/>
                <w:lang w:val="en-GB"/>
              </w:rPr>
              <w:t xml:space="preserve"> </w:t>
            </w:r>
          </w:p>
        </w:tc>
      </w:tr>
      <w:tr w:rsidR="00E35AAA" w:rsidRPr="008B2A65" w:rsidTr="006547E1">
        <w:trPr>
          <w:gridAfter w:val="3"/>
          <w:wAfter w:w="3194" w:type="dxa"/>
          <w:trHeight w:val="357"/>
        </w:trPr>
        <w:tc>
          <w:tcPr>
            <w:tcW w:w="1701" w:type="dxa"/>
          </w:tcPr>
          <w:p w:rsidR="00E35AAA" w:rsidRPr="008B2A65" w:rsidRDefault="00E35AAA" w:rsidP="006547E1">
            <w:pPr>
              <w:pStyle w:val="FieldLabel"/>
              <w:spacing w:before="0" w:after="0"/>
              <w:ind w:right="107"/>
              <w:rPr>
                <w:rFonts w:cs="Arial"/>
                <w:sz w:val="20"/>
                <w:szCs w:val="20"/>
                <w:lang w:val="en-GB"/>
              </w:rPr>
            </w:pPr>
          </w:p>
          <w:p w:rsidR="00E35AAA" w:rsidRDefault="00E35AAA" w:rsidP="006547E1">
            <w:pPr>
              <w:pStyle w:val="FieldLabel"/>
              <w:spacing w:before="0" w:after="0"/>
              <w:ind w:right="107"/>
              <w:rPr>
                <w:rFonts w:cs="Arial"/>
                <w:sz w:val="20"/>
                <w:szCs w:val="20"/>
                <w:lang w:val="en-GB"/>
              </w:rPr>
            </w:pPr>
            <w:r w:rsidRPr="008B2A65">
              <w:rPr>
                <w:rFonts w:cs="Arial"/>
                <w:sz w:val="20"/>
                <w:szCs w:val="20"/>
                <w:lang w:val="en-GB"/>
              </w:rPr>
              <w:t xml:space="preserve">Discussion: </w:t>
            </w:r>
          </w:p>
          <w:p w:rsidR="000F337D" w:rsidRDefault="000F337D" w:rsidP="006547E1">
            <w:pPr>
              <w:pStyle w:val="FieldLabel"/>
              <w:spacing w:before="0" w:after="0"/>
              <w:ind w:right="107"/>
              <w:rPr>
                <w:rFonts w:cs="Arial"/>
                <w:sz w:val="20"/>
                <w:szCs w:val="20"/>
                <w:lang w:val="en-GB"/>
              </w:rPr>
            </w:pPr>
          </w:p>
          <w:p w:rsidR="00922BB8" w:rsidRDefault="00922BB8" w:rsidP="006547E1">
            <w:pPr>
              <w:pStyle w:val="FieldLabel"/>
              <w:spacing w:before="0" w:after="0"/>
              <w:ind w:right="107"/>
              <w:rPr>
                <w:rFonts w:cs="Arial"/>
                <w:sz w:val="20"/>
                <w:szCs w:val="20"/>
                <w:lang w:val="en-GB"/>
              </w:rPr>
            </w:pPr>
          </w:p>
          <w:p w:rsidR="00952AA2" w:rsidRDefault="00952AA2" w:rsidP="006547E1">
            <w:pPr>
              <w:pStyle w:val="FieldLabel"/>
              <w:spacing w:before="0" w:after="0"/>
              <w:ind w:right="107"/>
              <w:rPr>
                <w:rFonts w:cs="Arial"/>
                <w:color w:val="FF0000"/>
                <w:sz w:val="20"/>
                <w:szCs w:val="20"/>
                <w:lang w:val="en-GB"/>
              </w:rPr>
            </w:pPr>
          </w:p>
          <w:p w:rsidR="00952AA2" w:rsidRDefault="00952AA2" w:rsidP="006547E1">
            <w:pPr>
              <w:pStyle w:val="FieldLabel"/>
              <w:spacing w:before="0" w:after="0"/>
              <w:ind w:right="107"/>
              <w:rPr>
                <w:rFonts w:cs="Arial"/>
                <w:color w:val="FF0000"/>
                <w:sz w:val="20"/>
                <w:szCs w:val="20"/>
                <w:lang w:val="en-GB"/>
              </w:rPr>
            </w:pPr>
          </w:p>
          <w:p w:rsidR="005F5495" w:rsidRDefault="005F5495" w:rsidP="006547E1">
            <w:pPr>
              <w:pStyle w:val="FieldLabel"/>
              <w:spacing w:before="0" w:after="0"/>
              <w:ind w:right="107"/>
              <w:rPr>
                <w:rFonts w:cs="Arial"/>
                <w:color w:val="FF0000"/>
                <w:sz w:val="20"/>
                <w:szCs w:val="20"/>
                <w:lang w:val="en-GB"/>
              </w:rPr>
            </w:pPr>
          </w:p>
          <w:p w:rsidR="006A34FC" w:rsidRDefault="006A34FC" w:rsidP="006547E1">
            <w:pPr>
              <w:pStyle w:val="FieldLabel"/>
              <w:spacing w:before="0" w:after="0"/>
              <w:ind w:right="107"/>
              <w:rPr>
                <w:rFonts w:cs="Arial"/>
                <w:color w:val="FF0000"/>
                <w:sz w:val="20"/>
                <w:szCs w:val="20"/>
                <w:lang w:val="en-GB"/>
              </w:rPr>
            </w:pPr>
          </w:p>
          <w:p w:rsidR="00E35AAA" w:rsidRPr="000F337D" w:rsidRDefault="00E35AAA" w:rsidP="006547E1">
            <w:pPr>
              <w:pStyle w:val="FieldLabel"/>
              <w:spacing w:before="0" w:after="0"/>
              <w:ind w:right="107"/>
              <w:rPr>
                <w:rFonts w:cs="Arial"/>
                <w:color w:val="FF0000"/>
                <w:sz w:val="20"/>
                <w:szCs w:val="20"/>
                <w:lang w:val="en-GB"/>
              </w:rPr>
            </w:pPr>
          </w:p>
        </w:tc>
        <w:tc>
          <w:tcPr>
            <w:tcW w:w="8364" w:type="dxa"/>
            <w:gridSpan w:val="3"/>
          </w:tcPr>
          <w:p w:rsidR="00E35AAA" w:rsidRPr="000F337D" w:rsidRDefault="00E35AAA" w:rsidP="006547E1">
            <w:pPr>
              <w:pStyle w:val="FieldText"/>
              <w:spacing w:before="0" w:after="0"/>
              <w:ind w:right="107"/>
              <w:jc w:val="both"/>
              <w:rPr>
                <w:rFonts w:cs="Arial"/>
                <w:sz w:val="20"/>
                <w:lang w:val="en-GB"/>
              </w:rPr>
            </w:pPr>
          </w:p>
          <w:p w:rsidR="000F337D" w:rsidRDefault="000332A6" w:rsidP="006547E1">
            <w:pPr>
              <w:pStyle w:val="FieldText"/>
              <w:spacing w:before="0" w:after="0"/>
              <w:ind w:right="107"/>
              <w:jc w:val="both"/>
              <w:rPr>
                <w:rFonts w:cs="Arial"/>
                <w:sz w:val="20"/>
                <w:lang w:val="en-GB"/>
              </w:rPr>
            </w:pPr>
            <w:r w:rsidRPr="000332A6">
              <w:rPr>
                <w:rFonts w:cs="Arial"/>
                <w:sz w:val="20"/>
                <w:lang w:val="en-GB"/>
              </w:rPr>
              <w:t xml:space="preserve">KJ received a letter from TAMS inviting </w:t>
            </w:r>
            <w:r>
              <w:rPr>
                <w:rFonts w:cs="Arial"/>
                <w:sz w:val="20"/>
                <w:lang w:val="en-GB"/>
              </w:rPr>
              <w:t xml:space="preserve">the BFC to nominate a member to be a representative on the Community Reference Group (CRG), to provide advice, review the issues papers and participate in workshops for the first stage in the preparation of the Lower Molonglo River Corridor Plan of Management. </w:t>
            </w:r>
          </w:p>
          <w:p w:rsidR="000332A6" w:rsidRDefault="000332A6" w:rsidP="006547E1">
            <w:pPr>
              <w:pStyle w:val="FieldText"/>
              <w:spacing w:before="0" w:after="0"/>
              <w:ind w:right="107"/>
              <w:jc w:val="both"/>
              <w:rPr>
                <w:rFonts w:cs="Arial"/>
                <w:sz w:val="20"/>
                <w:lang w:val="en-GB"/>
              </w:rPr>
            </w:pPr>
          </w:p>
          <w:p w:rsidR="00B35384" w:rsidRDefault="00B35384" w:rsidP="006547E1">
            <w:pPr>
              <w:pStyle w:val="FieldText"/>
              <w:spacing w:before="0" w:after="0"/>
              <w:ind w:right="107"/>
              <w:jc w:val="both"/>
              <w:rPr>
                <w:rFonts w:cs="Arial"/>
                <w:sz w:val="20"/>
                <w:lang w:val="en-GB"/>
              </w:rPr>
            </w:pPr>
            <w:r>
              <w:rPr>
                <w:rFonts w:cs="Arial"/>
                <w:sz w:val="20"/>
                <w:lang w:val="en-GB"/>
              </w:rPr>
              <w:t>CRG Indicative Draft Schedule</w:t>
            </w:r>
          </w:p>
          <w:p w:rsidR="00B35384" w:rsidRDefault="00B35384" w:rsidP="006547E1">
            <w:pPr>
              <w:pStyle w:val="FieldText"/>
              <w:spacing w:before="0" w:after="0"/>
              <w:ind w:right="107"/>
              <w:jc w:val="both"/>
              <w:rPr>
                <w:rFonts w:cs="Arial"/>
                <w:sz w:val="20"/>
                <w:lang w:val="en-GB"/>
              </w:rPr>
            </w:pPr>
          </w:p>
          <w:p w:rsidR="000332A6" w:rsidRDefault="00B35384" w:rsidP="006547E1">
            <w:pPr>
              <w:pStyle w:val="FieldText"/>
              <w:numPr>
                <w:ilvl w:val="0"/>
                <w:numId w:val="10"/>
              </w:numPr>
              <w:spacing w:before="0" w:after="0"/>
              <w:ind w:right="107"/>
              <w:jc w:val="both"/>
              <w:rPr>
                <w:rFonts w:cs="Arial"/>
                <w:sz w:val="20"/>
                <w:lang w:val="en-GB"/>
              </w:rPr>
            </w:pPr>
            <w:r w:rsidRPr="00B35384">
              <w:rPr>
                <w:rFonts w:cs="Arial"/>
                <w:b/>
                <w:sz w:val="20"/>
                <w:lang w:val="en-GB"/>
              </w:rPr>
              <w:t>Thursday 5 September</w:t>
            </w:r>
            <w:r>
              <w:rPr>
                <w:rFonts w:cs="Arial"/>
                <w:sz w:val="20"/>
                <w:lang w:val="en-GB"/>
              </w:rPr>
              <w:t xml:space="preserve"> - Nominations are due </w:t>
            </w:r>
          </w:p>
          <w:p w:rsidR="000332A6" w:rsidRDefault="00B35384" w:rsidP="006547E1">
            <w:pPr>
              <w:pStyle w:val="FieldText"/>
              <w:numPr>
                <w:ilvl w:val="0"/>
                <w:numId w:val="10"/>
              </w:numPr>
              <w:spacing w:before="0" w:after="0"/>
              <w:ind w:right="107"/>
              <w:jc w:val="both"/>
              <w:rPr>
                <w:rFonts w:cs="Arial"/>
                <w:sz w:val="20"/>
                <w:lang w:val="en-GB"/>
              </w:rPr>
            </w:pPr>
            <w:r w:rsidRPr="00B35384">
              <w:rPr>
                <w:rFonts w:cs="Arial"/>
                <w:b/>
                <w:sz w:val="20"/>
                <w:lang w:val="en-GB"/>
              </w:rPr>
              <w:lastRenderedPageBreak/>
              <w:t>Friday 6 September</w:t>
            </w:r>
            <w:r>
              <w:rPr>
                <w:rFonts w:cs="Arial"/>
                <w:sz w:val="20"/>
                <w:lang w:val="en-GB"/>
              </w:rPr>
              <w:t xml:space="preserve">  - </w:t>
            </w:r>
            <w:r w:rsidR="000332A6">
              <w:rPr>
                <w:rFonts w:cs="Arial"/>
                <w:sz w:val="20"/>
                <w:lang w:val="en-GB"/>
              </w:rPr>
              <w:t xml:space="preserve">Distribution of Issues Outline Paper </w:t>
            </w:r>
          </w:p>
          <w:p w:rsidR="000332A6" w:rsidRDefault="00B35384" w:rsidP="006547E1">
            <w:pPr>
              <w:pStyle w:val="FieldText"/>
              <w:numPr>
                <w:ilvl w:val="0"/>
                <w:numId w:val="10"/>
              </w:numPr>
              <w:spacing w:before="0" w:after="0"/>
              <w:ind w:right="107"/>
              <w:jc w:val="both"/>
              <w:rPr>
                <w:rFonts w:cs="Arial"/>
                <w:sz w:val="20"/>
                <w:lang w:val="en-GB"/>
              </w:rPr>
            </w:pPr>
            <w:r w:rsidRPr="00B35384">
              <w:rPr>
                <w:rFonts w:cs="Arial"/>
                <w:b/>
                <w:sz w:val="20"/>
                <w:lang w:val="en-GB"/>
              </w:rPr>
              <w:t>Thursday 19 September</w:t>
            </w:r>
            <w:r>
              <w:rPr>
                <w:rFonts w:cs="Arial"/>
                <w:sz w:val="20"/>
                <w:lang w:val="en-GB"/>
              </w:rPr>
              <w:t xml:space="preserve">  - </w:t>
            </w:r>
            <w:r w:rsidR="000332A6">
              <w:rPr>
                <w:rFonts w:cs="Arial"/>
                <w:sz w:val="20"/>
                <w:lang w:val="en-GB"/>
              </w:rPr>
              <w:t xml:space="preserve">Workshop 1 – Ideas, issues and Direction-setting </w:t>
            </w:r>
          </w:p>
          <w:p w:rsidR="00B35384" w:rsidRDefault="00B35384" w:rsidP="006547E1">
            <w:pPr>
              <w:pStyle w:val="FieldText"/>
              <w:numPr>
                <w:ilvl w:val="0"/>
                <w:numId w:val="10"/>
              </w:numPr>
              <w:spacing w:before="0" w:after="0"/>
              <w:ind w:right="107"/>
              <w:jc w:val="both"/>
              <w:rPr>
                <w:rFonts w:cs="Arial"/>
                <w:sz w:val="20"/>
                <w:lang w:val="en-GB"/>
              </w:rPr>
            </w:pPr>
            <w:r w:rsidRPr="00B35384">
              <w:rPr>
                <w:rFonts w:cs="Arial"/>
                <w:b/>
                <w:sz w:val="20"/>
                <w:lang w:val="en-GB"/>
              </w:rPr>
              <w:t>Monday 11 November</w:t>
            </w:r>
            <w:r>
              <w:rPr>
                <w:rFonts w:cs="Arial"/>
                <w:sz w:val="20"/>
                <w:lang w:val="en-GB"/>
              </w:rPr>
              <w:t xml:space="preserve"> - Distribution of Issues Outline Papers 1-3 </w:t>
            </w:r>
          </w:p>
          <w:p w:rsidR="00B35384" w:rsidRDefault="00B35384" w:rsidP="006547E1">
            <w:pPr>
              <w:pStyle w:val="FieldText"/>
              <w:numPr>
                <w:ilvl w:val="0"/>
                <w:numId w:val="10"/>
              </w:numPr>
              <w:spacing w:before="0" w:after="0"/>
              <w:ind w:right="107"/>
              <w:jc w:val="both"/>
              <w:rPr>
                <w:rFonts w:cs="Arial"/>
                <w:sz w:val="20"/>
                <w:lang w:val="en-GB"/>
              </w:rPr>
            </w:pPr>
            <w:r w:rsidRPr="00B35384">
              <w:rPr>
                <w:rFonts w:cs="Arial"/>
                <w:b/>
                <w:sz w:val="20"/>
                <w:lang w:val="en-GB"/>
              </w:rPr>
              <w:t>Friday 22 November</w:t>
            </w:r>
            <w:r>
              <w:rPr>
                <w:rFonts w:cs="Arial"/>
                <w:sz w:val="20"/>
                <w:lang w:val="en-GB"/>
              </w:rPr>
              <w:t xml:space="preserve"> - Workshop 2 – Presentation of Issues Papers and Feed back </w:t>
            </w:r>
          </w:p>
          <w:p w:rsidR="00D958D5" w:rsidRDefault="00D958D5" w:rsidP="006547E1">
            <w:pPr>
              <w:pStyle w:val="FieldText"/>
              <w:spacing w:before="0" w:after="0"/>
              <w:ind w:right="107"/>
              <w:jc w:val="both"/>
              <w:rPr>
                <w:rFonts w:cs="Arial"/>
                <w:sz w:val="20"/>
                <w:lang w:val="en-GB"/>
              </w:rPr>
            </w:pPr>
          </w:p>
          <w:p w:rsidR="00D958D5" w:rsidRDefault="00D958D5" w:rsidP="006547E1">
            <w:pPr>
              <w:pStyle w:val="FieldText"/>
              <w:spacing w:before="0" w:after="0"/>
              <w:ind w:right="107"/>
              <w:jc w:val="both"/>
              <w:rPr>
                <w:rFonts w:cs="Arial"/>
                <w:sz w:val="20"/>
                <w:lang w:val="en-GB"/>
              </w:rPr>
            </w:pPr>
            <w:r>
              <w:rPr>
                <w:rFonts w:cs="Arial"/>
                <w:sz w:val="20"/>
                <w:lang w:val="en-GB"/>
              </w:rPr>
              <w:t xml:space="preserve">KJ received correspondence from the Minister for Police and Emergency Service, Minister Corbell approving the </w:t>
            </w:r>
            <w:r w:rsidR="002B01BF">
              <w:rPr>
                <w:rFonts w:cs="Arial"/>
                <w:sz w:val="20"/>
                <w:lang w:val="en-GB"/>
              </w:rPr>
              <w:t>request by BFC</w:t>
            </w:r>
            <w:r>
              <w:rPr>
                <w:rFonts w:cs="Arial"/>
                <w:sz w:val="20"/>
                <w:lang w:val="en-GB"/>
              </w:rPr>
              <w:t xml:space="preserve"> to upload the “Minster</w:t>
            </w:r>
            <w:r w:rsidR="002B01BF">
              <w:rPr>
                <w:rFonts w:cs="Arial"/>
                <w:sz w:val="20"/>
                <w:lang w:val="en-GB"/>
              </w:rPr>
              <w:t>’s</w:t>
            </w:r>
            <w:r>
              <w:rPr>
                <w:rFonts w:cs="Arial"/>
                <w:sz w:val="20"/>
                <w:lang w:val="en-GB"/>
              </w:rPr>
              <w:t xml:space="preserve"> 10 Year Report</w:t>
            </w:r>
            <w:r w:rsidR="002B01BF">
              <w:rPr>
                <w:rFonts w:cs="Arial"/>
                <w:sz w:val="20"/>
                <w:lang w:val="en-GB"/>
              </w:rPr>
              <w:t>”</w:t>
            </w:r>
            <w:r>
              <w:rPr>
                <w:rFonts w:cs="Arial"/>
                <w:sz w:val="20"/>
                <w:lang w:val="en-GB"/>
              </w:rPr>
              <w:t xml:space="preserve"> to the ESA website.</w:t>
            </w:r>
          </w:p>
          <w:p w:rsidR="00B35384" w:rsidRPr="000332A6" w:rsidRDefault="00B35384" w:rsidP="006547E1">
            <w:pPr>
              <w:pStyle w:val="FieldText"/>
              <w:spacing w:before="0" w:after="0"/>
              <w:ind w:right="107"/>
              <w:jc w:val="both"/>
              <w:rPr>
                <w:rFonts w:cs="Arial"/>
                <w:sz w:val="20"/>
                <w:lang w:val="en-GB"/>
              </w:rPr>
            </w:pPr>
          </w:p>
        </w:tc>
      </w:tr>
      <w:tr w:rsidR="00E35AAA" w:rsidRPr="008B2A65" w:rsidTr="006547E1">
        <w:trPr>
          <w:gridAfter w:val="3"/>
          <w:wAfter w:w="3194" w:type="dxa"/>
          <w:trHeight w:val="613"/>
        </w:trPr>
        <w:tc>
          <w:tcPr>
            <w:tcW w:w="1701" w:type="dxa"/>
            <w:shd w:val="clear" w:color="auto" w:fill="DBE5F1" w:themeFill="accent1" w:themeFillTint="33"/>
          </w:tcPr>
          <w:p w:rsidR="00E35AAA" w:rsidRPr="008B2A65" w:rsidRDefault="00E35AAA" w:rsidP="006547E1">
            <w:pPr>
              <w:pStyle w:val="FieldLabel"/>
              <w:ind w:right="107"/>
              <w:rPr>
                <w:rFonts w:cs="Arial"/>
                <w:sz w:val="20"/>
                <w:szCs w:val="20"/>
                <w:lang w:val="en-GB"/>
              </w:rPr>
            </w:pPr>
            <w:r w:rsidRPr="008B2A65">
              <w:rPr>
                <w:rFonts w:cs="Arial"/>
                <w:sz w:val="20"/>
                <w:szCs w:val="20"/>
                <w:lang w:val="en-GB"/>
              </w:rPr>
              <w:lastRenderedPageBreak/>
              <w:t>Agenda item:</w:t>
            </w:r>
          </w:p>
        </w:tc>
        <w:tc>
          <w:tcPr>
            <w:tcW w:w="5027" w:type="dxa"/>
            <w:shd w:val="clear" w:color="auto" w:fill="DBE5F1" w:themeFill="accent1" w:themeFillTint="33"/>
          </w:tcPr>
          <w:p w:rsidR="00E35AAA" w:rsidRPr="008B2A65" w:rsidRDefault="002B01BF" w:rsidP="006547E1">
            <w:pPr>
              <w:pStyle w:val="FieldText"/>
              <w:tabs>
                <w:tab w:val="left" w:pos="525"/>
              </w:tabs>
              <w:ind w:right="107"/>
              <w:rPr>
                <w:rFonts w:cs="Arial"/>
                <w:b/>
                <w:i/>
                <w:sz w:val="20"/>
                <w:lang w:val="en-GB"/>
              </w:rPr>
            </w:pPr>
            <w:r>
              <w:rPr>
                <w:rFonts w:cs="Arial"/>
                <w:b/>
                <w:i/>
                <w:sz w:val="20"/>
                <w:lang w:val="en-GB"/>
              </w:rPr>
              <w:t>6</w:t>
            </w:r>
            <w:r w:rsidR="00E35AAA" w:rsidRPr="008B2A65">
              <w:rPr>
                <w:rFonts w:cs="Arial"/>
                <w:b/>
                <w:i/>
                <w:sz w:val="20"/>
                <w:lang w:val="en-GB"/>
              </w:rPr>
              <w:t xml:space="preserve">.0 – </w:t>
            </w:r>
            <w:r>
              <w:rPr>
                <w:rFonts w:cs="Arial"/>
                <w:b/>
                <w:i/>
                <w:sz w:val="20"/>
                <w:lang w:val="en-GB"/>
              </w:rPr>
              <w:t>Presentation</w:t>
            </w:r>
            <w:r w:rsidR="001568AC">
              <w:rPr>
                <w:rFonts w:cs="Arial"/>
                <w:b/>
                <w:i/>
                <w:sz w:val="20"/>
                <w:lang w:val="en-GB"/>
              </w:rPr>
              <w:t xml:space="preserve"> from Land Development Agency</w:t>
            </w:r>
            <w:r>
              <w:rPr>
                <w:rFonts w:cs="Arial"/>
                <w:b/>
                <w:i/>
                <w:sz w:val="20"/>
                <w:lang w:val="en-GB"/>
              </w:rPr>
              <w:t xml:space="preserve"> </w:t>
            </w:r>
            <w:r w:rsidR="001C764D">
              <w:rPr>
                <w:rFonts w:cs="Arial"/>
                <w:b/>
                <w:i/>
                <w:sz w:val="20"/>
                <w:lang w:val="en-GB"/>
              </w:rPr>
              <w:t>(LDA)</w:t>
            </w:r>
          </w:p>
        </w:tc>
        <w:tc>
          <w:tcPr>
            <w:tcW w:w="1919" w:type="dxa"/>
            <w:shd w:val="clear" w:color="auto" w:fill="DBE5F1" w:themeFill="accent1" w:themeFillTint="33"/>
          </w:tcPr>
          <w:p w:rsidR="00E35AAA" w:rsidRPr="008B2A65" w:rsidRDefault="00E35AAA" w:rsidP="006547E1">
            <w:pPr>
              <w:pStyle w:val="FieldLabel"/>
              <w:ind w:right="107"/>
              <w:rPr>
                <w:rFonts w:cs="Arial"/>
                <w:sz w:val="20"/>
                <w:szCs w:val="20"/>
                <w:lang w:val="en-GB"/>
              </w:rPr>
            </w:pPr>
            <w:r w:rsidRPr="008B2A65">
              <w:rPr>
                <w:rFonts w:cs="Arial"/>
                <w:sz w:val="20"/>
                <w:szCs w:val="20"/>
                <w:lang w:val="en-GB"/>
              </w:rPr>
              <w:t>Presenter:</w:t>
            </w:r>
          </w:p>
        </w:tc>
        <w:tc>
          <w:tcPr>
            <w:tcW w:w="1418" w:type="dxa"/>
            <w:shd w:val="clear" w:color="auto" w:fill="DBE5F1" w:themeFill="accent1" w:themeFillTint="33"/>
          </w:tcPr>
          <w:p w:rsidR="00E35AAA" w:rsidRPr="008B2A65" w:rsidRDefault="001568AC" w:rsidP="006547E1">
            <w:pPr>
              <w:pStyle w:val="FieldText"/>
              <w:ind w:right="107"/>
              <w:rPr>
                <w:rFonts w:cs="Arial"/>
                <w:b/>
                <w:sz w:val="20"/>
                <w:lang w:val="en-GB"/>
              </w:rPr>
            </w:pPr>
            <w:r>
              <w:rPr>
                <w:rFonts w:cs="Arial"/>
                <w:b/>
                <w:sz w:val="20"/>
                <w:lang w:val="en-GB"/>
              </w:rPr>
              <w:t>Nicholas Holt</w:t>
            </w:r>
          </w:p>
        </w:tc>
      </w:tr>
      <w:tr w:rsidR="00E35AAA" w:rsidRPr="008B2A65" w:rsidTr="006547E1">
        <w:trPr>
          <w:gridAfter w:val="3"/>
          <w:wAfter w:w="3194" w:type="dxa"/>
          <w:trHeight w:val="357"/>
        </w:trPr>
        <w:tc>
          <w:tcPr>
            <w:tcW w:w="1701" w:type="dxa"/>
          </w:tcPr>
          <w:p w:rsidR="00E35AAA" w:rsidRDefault="00E35AAA" w:rsidP="006547E1">
            <w:pPr>
              <w:pStyle w:val="FieldLabel"/>
              <w:ind w:right="107"/>
              <w:rPr>
                <w:rFonts w:cs="Arial"/>
                <w:sz w:val="20"/>
                <w:szCs w:val="20"/>
                <w:lang w:val="en-GB"/>
              </w:rPr>
            </w:pPr>
          </w:p>
          <w:p w:rsidR="00E35AAA" w:rsidRDefault="00E35AAA" w:rsidP="006547E1">
            <w:pPr>
              <w:pStyle w:val="FieldLabel"/>
              <w:ind w:right="107"/>
              <w:rPr>
                <w:rFonts w:cs="Arial"/>
                <w:sz w:val="20"/>
                <w:szCs w:val="20"/>
                <w:lang w:val="en-GB"/>
              </w:rPr>
            </w:pPr>
            <w:r w:rsidRPr="008B2A65">
              <w:rPr>
                <w:rFonts w:cs="Arial"/>
                <w:sz w:val="20"/>
                <w:szCs w:val="20"/>
                <w:lang w:val="en-GB"/>
              </w:rPr>
              <w:t>Discussion:</w:t>
            </w:r>
          </w:p>
          <w:p w:rsidR="00480538" w:rsidRDefault="00480538" w:rsidP="006547E1">
            <w:pPr>
              <w:pStyle w:val="FieldLabel"/>
              <w:ind w:right="107"/>
              <w:rPr>
                <w:rFonts w:cs="Arial"/>
                <w:sz w:val="20"/>
                <w:szCs w:val="20"/>
                <w:lang w:val="en-GB"/>
              </w:rPr>
            </w:pPr>
          </w:p>
          <w:p w:rsidR="00480538" w:rsidRPr="008B2A65" w:rsidRDefault="00480538" w:rsidP="006547E1">
            <w:pPr>
              <w:pStyle w:val="FieldLabel"/>
              <w:ind w:right="107"/>
              <w:rPr>
                <w:rFonts w:cs="Arial"/>
                <w:color w:val="FF0000"/>
                <w:sz w:val="20"/>
                <w:szCs w:val="20"/>
                <w:lang w:val="en-GB"/>
              </w:rPr>
            </w:pPr>
          </w:p>
        </w:tc>
        <w:tc>
          <w:tcPr>
            <w:tcW w:w="8364" w:type="dxa"/>
            <w:gridSpan w:val="3"/>
          </w:tcPr>
          <w:p w:rsidR="00A35E33" w:rsidRDefault="00A35E33" w:rsidP="006547E1">
            <w:pPr>
              <w:pStyle w:val="FieldText"/>
              <w:ind w:right="107"/>
              <w:jc w:val="both"/>
              <w:rPr>
                <w:rFonts w:cs="Arial"/>
                <w:sz w:val="20"/>
                <w:lang w:val="en-GB"/>
              </w:rPr>
            </w:pPr>
          </w:p>
          <w:p w:rsidR="00C62387" w:rsidRDefault="001C764D" w:rsidP="006547E1">
            <w:pPr>
              <w:ind w:right="107"/>
              <w:rPr>
                <w:rFonts w:cs="Arial"/>
                <w:sz w:val="20"/>
                <w:lang w:val="en-GB"/>
              </w:rPr>
            </w:pPr>
            <w:r>
              <w:rPr>
                <w:rFonts w:cs="Arial"/>
                <w:sz w:val="20"/>
                <w:lang w:val="en-GB"/>
              </w:rPr>
              <w:t xml:space="preserve">Nicholas Holt </w:t>
            </w:r>
            <w:r w:rsidR="003233A7">
              <w:rPr>
                <w:rFonts w:cs="Arial"/>
                <w:sz w:val="20"/>
                <w:lang w:val="en-GB"/>
              </w:rPr>
              <w:t xml:space="preserve">a Team Project Officer </w:t>
            </w:r>
            <w:r>
              <w:rPr>
                <w:rFonts w:cs="Arial"/>
                <w:sz w:val="20"/>
                <w:lang w:val="en-GB"/>
              </w:rPr>
              <w:t>from the LDA presented a briefing to the BFC on the bushfire protection strategies that the LDA will be applying to the Coombs and Molonglo Valley development process.</w:t>
            </w:r>
          </w:p>
          <w:p w:rsidR="007E39F1" w:rsidRPr="007E39F1" w:rsidRDefault="007E39F1" w:rsidP="006547E1">
            <w:pPr>
              <w:autoSpaceDE w:val="0"/>
              <w:autoSpaceDN w:val="0"/>
              <w:adjustRightInd w:val="0"/>
              <w:ind w:right="107"/>
              <w:rPr>
                <w:rFonts w:ascii="Calibri" w:hAnsi="Calibri" w:cs="Calibri"/>
                <w:color w:val="000000"/>
                <w:sz w:val="24"/>
                <w:szCs w:val="24"/>
                <w:lang w:val="en-AU" w:eastAsia="en-AU"/>
              </w:rPr>
            </w:pPr>
          </w:p>
          <w:p w:rsidR="007E39F1" w:rsidRPr="007E39F1" w:rsidRDefault="007E39F1" w:rsidP="006547E1">
            <w:pPr>
              <w:autoSpaceDE w:val="0"/>
              <w:autoSpaceDN w:val="0"/>
              <w:adjustRightInd w:val="0"/>
              <w:ind w:right="107"/>
              <w:rPr>
                <w:rFonts w:cs="Arial"/>
                <w:b/>
                <w:sz w:val="20"/>
                <w:lang w:val="en-AU" w:eastAsia="en-AU"/>
              </w:rPr>
            </w:pPr>
            <w:r w:rsidRPr="007E39F1">
              <w:rPr>
                <w:rFonts w:cs="Arial"/>
                <w:b/>
                <w:sz w:val="20"/>
                <w:lang w:val="en-AU" w:eastAsia="en-AU"/>
              </w:rPr>
              <w:t xml:space="preserve">Bushfire Risk Assessment </w:t>
            </w:r>
          </w:p>
          <w:p w:rsidR="007E39F1" w:rsidRPr="007E39F1" w:rsidRDefault="007E39F1" w:rsidP="006547E1">
            <w:pPr>
              <w:pStyle w:val="ListParagraph"/>
              <w:numPr>
                <w:ilvl w:val="0"/>
                <w:numId w:val="11"/>
              </w:numPr>
              <w:autoSpaceDE w:val="0"/>
              <w:autoSpaceDN w:val="0"/>
              <w:adjustRightInd w:val="0"/>
              <w:spacing w:after="90"/>
              <w:ind w:right="107"/>
              <w:rPr>
                <w:rFonts w:cs="Arial"/>
                <w:sz w:val="20"/>
                <w:lang w:val="en-AU" w:eastAsia="en-AU"/>
              </w:rPr>
            </w:pPr>
            <w:r w:rsidRPr="007E39F1">
              <w:rPr>
                <w:rFonts w:cs="Arial"/>
                <w:sz w:val="20"/>
                <w:lang w:val="en-AU" w:eastAsia="en-AU"/>
              </w:rPr>
              <w:t xml:space="preserve">LDA commissioned Australian Bushfire Protection Planners (ABPP) to undertake Wright and Coombs Bushfire Risk Assessments. </w:t>
            </w:r>
          </w:p>
          <w:p w:rsidR="007E39F1" w:rsidRPr="007E39F1" w:rsidRDefault="007E39F1" w:rsidP="006547E1">
            <w:pPr>
              <w:pStyle w:val="ListParagraph"/>
              <w:numPr>
                <w:ilvl w:val="0"/>
                <w:numId w:val="11"/>
              </w:numPr>
              <w:autoSpaceDE w:val="0"/>
              <w:autoSpaceDN w:val="0"/>
              <w:adjustRightInd w:val="0"/>
              <w:spacing w:after="90"/>
              <w:ind w:right="107"/>
              <w:rPr>
                <w:rFonts w:cs="Arial"/>
                <w:sz w:val="20"/>
                <w:lang w:val="en-AU" w:eastAsia="en-AU"/>
              </w:rPr>
            </w:pPr>
            <w:r w:rsidRPr="007E39F1">
              <w:rPr>
                <w:rFonts w:cs="Arial"/>
                <w:sz w:val="20"/>
                <w:lang w:val="en-AU" w:eastAsia="en-AU"/>
              </w:rPr>
              <w:t xml:space="preserve">Identified the level of risk to the future suburbs and recommend Outer and Inner Asset Protection Zones as well as ember zones </w:t>
            </w:r>
          </w:p>
          <w:p w:rsidR="007E39F1" w:rsidRPr="007E39F1" w:rsidRDefault="007E39F1" w:rsidP="006547E1">
            <w:pPr>
              <w:pStyle w:val="ListParagraph"/>
              <w:numPr>
                <w:ilvl w:val="0"/>
                <w:numId w:val="11"/>
              </w:numPr>
              <w:autoSpaceDE w:val="0"/>
              <w:autoSpaceDN w:val="0"/>
              <w:adjustRightInd w:val="0"/>
              <w:ind w:right="107"/>
              <w:rPr>
                <w:rFonts w:ascii="Calibri" w:hAnsi="Calibri" w:cs="Calibri"/>
                <w:sz w:val="60"/>
                <w:szCs w:val="60"/>
                <w:lang w:val="en-AU" w:eastAsia="en-AU"/>
              </w:rPr>
            </w:pPr>
            <w:r w:rsidRPr="007E39F1">
              <w:rPr>
                <w:rFonts w:cs="Arial"/>
                <w:sz w:val="20"/>
                <w:lang w:val="en-AU" w:eastAsia="en-AU"/>
              </w:rPr>
              <w:t xml:space="preserve">Recommended interim management arrangements until ultimate development </w:t>
            </w:r>
          </w:p>
          <w:p w:rsidR="007E39F1" w:rsidRPr="007E39F1" w:rsidRDefault="007E39F1" w:rsidP="006547E1">
            <w:pPr>
              <w:autoSpaceDE w:val="0"/>
              <w:autoSpaceDN w:val="0"/>
              <w:adjustRightInd w:val="0"/>
              <w:ind w:right="107"/>
              <w:rPr>
                <w:rFonts w:ascii="Calibri" w:hAnsi="Calibri" w:cs="Calibri"/>
                <w:color w:val="000000"/>
                <w:sz w:val="24"/>
                <w:szCs w:val="24"/>
                <w:lang w:val="en-AU" w:eastAsia="en-AU"/>
              </w:rPr>
            </w:pPr>
          </w:p>
          <w:p w:rsidR="007E39F1" w:rsidRPr="007E39F1" w:rsidRDefault="007E39F1" w:rsidP="006547E1">
            <w:pPr>
              <w:autoSpaceDE w:val="0"/>
              <w:autoSpaceDN w:val="0"/>
              <w:adjustRightInd w:val="0"/>
              <w:ind w:right="107"/>
              <w:rPr>
                <w:rFonts w:cs="Arial"/>
                <w:b/>
                <w:sz w:val="20"/>
                <w:lang w:val="en-AU" w:eastAsia="en-AU"/>
              </w:rPr>
            </w:pPr>
            <w:r w:rsidRPr="007E39F1">
              <w:rPr>
                <w:rFonts w:cs="Arial"/>
                <w:b/>
                <w:sz w:val="20"/>
                <w:lang w:val="en-AU" w:eastAsia="en-AU"/>
              </w:rPr>
              <w:t xml:space="preserve">Estate Development Plans </w:t>
            </w:r>
          </w:p>
          <w:p w:rsidR="007E39F1" w:rsidRPr="007E39F1" w:rsidRDefault="007E39F1" w:rsidP="006547E1">
            <w:pPr>
              <w:pStyle w:val="ListParagraph"/>
              <w:numPr>
                <w:ilvl w:val="0"/>
                <w:numId w:val="12"/>
              </w:numPr>
              <w:autoSpaceDE w:val="0"/>
              <w:autoSpaceDN w:val="0"/>
              <w:adjustRightInd w:val="0"/>
              <w:ind w:right="107"/>
              <w:rPr>
                <w:rFonts w:cs="Arial"/>
                <w:sz w:val="20"/>
                <w:lang w:val="en-AU" w:eastAsia="en-AU"/>
              </w:rPr>
            </w:pPr>
            <w:r w:rsidRPr="007E39F1">
              <w:rPr>
                <w:rFonts w:cs="Arial"/>
                <w:sz w:val="20"/>
                <w:lang w:val="en-AU" w:eastAsia="en-AU"/>
              </w:rPr>
              <w:t xml:space="preserve">LDA submits the EDP to ACTPLA for approval </w:t>
            </w:r>
          </w:p>
          <w:p w:rsidR="007E39F1" w:rsidRPr="007E39F1" w:rsidRDefault="007E39F1" w:rsidP="006547E1">
            <w:pPr>
              <w:pStyle w:val="ListParagraph"/>
              <w:numPr>
                <w:ilvl w:val="0"/>
                <w:numId w:val="12"/>
              </w:numPr>
              <w:autoSpaceDE w:val="0"/>
              <w:autoSpaceDN w:val="0"/>
              <w:adjustRightInd w:val="0"/>
              <w:ind w:right="107"/>
              <w:rPr>
                <w:rFonts w:cs="Arial"/>
                <w:sz w:val="20"/>
                <w:lang w:val="en-AU" w:eastAsia="en-AU"/>
              </w:rPr>
            </w:pPr>
            <w:r w:rsidRPr="007E39F1">
              <w:rPr>
                <w:rFonts w:cs="Arial"/>
                <w:sz w:val="20"/>
                <w:lang w:val="en-AU" w:eastAsia="en-AU"/>
              </w:rPr>
              <w:t xml:space="preserve">EDP’s incorporated the Bushfire Risk Assessment Reports and the actions proposed within. </w:t>
            </w:r>
          </w:p>
          <w:p w:rsidR="007E39F1" w:rsidRPr="007E39F1" w:rsidRDefault="007E39F1" w:rsidP="006547E1">
            <w:pPr>
              <w:pStyle w:val="ListParagraph"/>
              <w:numPr>
                <w:ilvl w:val="0"/>
                <w:numId w:val="12"/>
              </w:numPr>
              <w:autoSpaceDE w:val="0"/>
              <w:autoSpaceDN w:val="0"/>
              <w:adjustRightInd w:val="0"/>
              <w:ind w:right="107"/>
              <w:rPr>
                <w:rFonts w:cs="Arial"/>
                <w:sz w:val="20"/>
                <w:lang w:val="en-AU" w:eastAsia="en-AU"/>
              </w:rPr>
            </w:pPr>
            <w:r w:rsidRPr="007E39F1">
              <w:rPr>
                <w:rFonts w:cs="Arial"/>
                <w:sz w:val="20"/>
                <w:lang w:val="en-AU" w:eastAsia="en-AU"/>
              </w:rPr>
              <w:t xml:space="preserve">Agency endorsement for EDPs was achieved including ESA and TAMS </w:t>
            </w:r>
          </w:p>
          <w:p w:rsidR="007E39F1" w:rsidRPr="007E39F1" w:rsidRDefault="007E39F1" w:rsidP="006547E1">
            <w:pPr>
              <w:pStyle w:val="ListParagraph"/>
              <w:numPr>
                <w:ilvl w:val="0"/>
                <w:numId w:val="12"/>
              </w:numPr>
              <w:autoSpaceDE w:val="0"/>
              <w:autoSpaceDN w:val="0"/>
              <w:adjustRightInd w:val="0"/>
              <w:ind w:right="107"/>
              <w:rPr>
                <w:rFonts w:cs="Arial"/>
                <w:sz w:val="20"/>
                <w:lang w:val="en-AU" w:eastAsia="en-AU"/>
              </w:rPr>
            </w:pPr>
            <w:r w:rsidRPr="007E39F1">
              <w:rPr>
                <w:rFonts w:cs="Arial"/>
                <w:sz w:val="20"/>
                <w:lang w:val="en-AU" w:eastAsia="en-AU"/>
              </w:rPr>
              <w:t xml:space="preserve">The EDP DA was subsequently approved subject to conditions </w:t>
            </w:r>
          </w:p>
          <w:p w:rsidR="007E39F1" w:rsidRPr="007E39F1" w:rsidRDefault="007E39F1" w:rsidP="006547E1">
            <w:pPr>
              <w:autoSpaceDE w:val="0"/>
              <w:autoSpaceDN w:val="0"/>
              <w:adjustRightInd w:val="0"/>
              <w:ind w:right="107"/>
              <w:rPr>
                <w:rFonts w:ascii="Calibri" w:hAnsi="Calibri" w:cs="Calibri"/>
                <w:color w:val="000000"/>
                <w:sz w:val="24"/>
                <w:szCs w:val="24"/>
                <w:lang w:val="en-AU" w:eastAsia="en-AU"/>
              </w:rPr>
            </w:pPr>
          </w:p>
          <w:p w:rsidR="007E39F1" w:rsidRPr="007E39F1" w:rsidRDefault="007E39F1" w:rsidP="006547E1">
            <w:pPr>
              <w:autoSpaceDE w:val="0"/>
              <w:autoSpaceDN w:val="0"/>
              <w:adjustRightInd w:val="0"/>
              <w:ind w:right="107"/>
              <w:rPr>
                <w:rFonts w:cs="Arial"/>
                <w:b/>
                <w:sz w:val="20"/>
                <w:lang w:val="en-AU" w:eastAsia="en-AU"/>
              </w:rPr>
            </w:pPr>
            <w:r w:rsidRPr="007E39F1">
              <w:rPr>
                <w:rFonts w:cs="Arial"/>
                <w:b/>
                <w:sz w:val="20"/>
                <w:lang w:val="en-AU" w:eastAsia="en-AU"/>
              </w:rPr>
              <w:t xml:space="preserve">Pink Tailed Worm Lizard </w:t>
            </w:r>
          </w:p>
          <w:p w:rsidR="007E39F1" w:rsidRPr="007E39F1" w:rsidRDefault="007E39F1" w:rsidP="006547E1">
            <w:pPr>
              <w:pStyle w:val="ListParagraph"/>
              <w:numPr>
                <w:ilvl w:val="0"/>
                <w:numId w:val="13"/>
              </w:numPr>
              <w:autoSpaceDE w:val="0"/>
              <w:autoSpaceDN w:val="0"/>
              <w:adjustRightInd w:val="0"/>
              <w:ind w:right="107"/>
              <w:rPr>
                <w:rFonts w:cs="Arial"/>
                <w:sz w:val="20"/>
                <w:lang w:val="en-AU" w:eastAsia="en-AU"/>
              </w:rPr>
            </w:pPr>
            <w:r w:rsidRPr="007E39F1">
              <w:rPr>
                <w:rFonts w:cs="Arial"/>
                <w:sz w:val="20"/>
                <w:lang w:val="en-AU" w:eastAsia="en-AU"/>
              </w:rPr>
              <w:t xml:space="preserve">Habitat areas identified in the River Corridor </w:t>
            </w:r>
          </w:p>
          <w:p w:rsidR="007E39F1" w:rsidRPr="007E39F1" w:rsidRDefault="007E39F1" w:rsidP="006547E1">
            <w:pPr>
              <w:pStyle w:val="ListParagraph"/>
              <w:numPr>
                <w:ilvl w:val="0"/>
                <w:numId w:val="13"/>
              </w:numPr>
              <w:autoSpaceDE w:val="0"/>
              <w:autoSpaceDN w:val="0"/>
              <w:adjustRightInd w:val="0"/>
              <w:ind w:right="107"/>
              <w:rPr>
                <w:rFonts w:cs="Arial"/>
                <w:sz w:val="20"/>
                <w:lang w:val="en-AU" w:eastAsia="en-AU"/>
              </w:rPr>
            </w:pPr>
            <w:r w:rsidRPr="007E39F1">
              <w:rPr>
                <w:rFonts w:cs="Arial"/>
                <w:sz w:val="20"/>
                <w:lang w:val="en-AU" w:eastAsia="en-AU"/>
              </w:rPr>
              <w:t xml:space="preserve">Impacted on the bushfire considerations for Coombs </w:t>
            </w:r>
          </w:p>
          <w:p w:rsidR="007E39F1" w:rsidRDefault="007E39F1" w:rsidP="006547E1">
            <w:pPr>
              <w:pStyle w:val="ListParagraph"/>
              <w:numPr>
                <w:ilvl w:val="0"/>
                <w:numId w:val="13"/>
              </w:numPr>
              <w:autoSpaceDE w:val="0"/>
              <w:autoSpaceDN w:val="0"/>
              <w:adjustRightInd w:val="0"/>
              <w:ind w:right="107"/>
              <w:rPr>
                <w:rFonts w:cs="Arial"/>
                <w:sz w:val="20"/>
                <w:lang w:val="en-AU" w:eastAsia="en-AU"/>
              </w:rPr>
            </w:pPr>
            <w:r w:rsidRPr="007E39F1">
              <w:rPr>
                <w:rFonts w:cs="Arial"/>
                <w:sz w:val="20"/>
                <w:lang w:val="en-AU" w:eastAsia="en-AU"/>
              </w:rPr>
              <w:t xml:space="preserve">LDA undertook a detailed assessment of compatibility of Habitat areas and Asset Protection Zones. </w:t>
            </w:r>
          </w:p>
          <w:p w:rsidR="007E39F1" w:rsidRPr="007E39F1" w:rsidRDefault="007E39F1" w:rsidP="006547E1">
            <w:pPr>
              <w:autoSpaceDE w:val="0"/>
              <w:autoSpaceDN w:val="0"/>
              <w:adjustRightInd w:val="0"/>
              <w:ind w:right="107"/>
              <w:rPr>
                <w:rFonts w:ascii="Calibri" w:hAnsi="Calibri" w:cs="Calibri"/>
                <w:b/>
                <w:color w:val="000000"/>
                <w:sz w:val="24"/>
                <w:szCs w:val="24"/>
                <w:lang w:val="en-AU" w:eastAsia="en-AU"/>
              </w:rPr>
            </w:pPr>
          </w:p>
          <w:p w:rsidR="007E39F1" w:rsidRPr="007E39F1" w:rsidRDefault="007E39F1" w:rsidP="006547E1">
            <w:pPr>
              <w:autoSpaceDE w:val="0"/>
              <w:autoSpaceDN w:val="0"/>
              <w:adjustRightInd w:val="0"/>
              <w:ind w:right="107"/>
              <w:rPr>
                <w:rFonts w:cs="Arial"/>
                <w:b/>
                <w:sz w:val="20"/>
                <w:lang w:val="en-AU" w:eastAsia="en-AU"/>
              </w:rPr>
            </w:pPr>
            <w:r w:rsidRPr="007E39F1">
              <w:rPr>
                <w:rFonts w:cs="Arial"/>
                <w:b/>
                <w:sz w:val="20"/>
                <w:lang w:val="en-AU" w:eastAsia="en-AU"/>
              </w:rPr>
              <w:t xml:space="preserve">Bushfire Management Plan </w:t>
            </w:r>
          </w:p>
          <w:p w:rsidR="007E39F1" w:rsidRPr="007E39F1" w:rsidRDefault="007E39F1" w:rsidP="006547E1">
            <w:pPr>
              <w:pStyle w:val="ListParagraph"/>
              <w:numPr>
                <w:ilvl w:val="0"/>
                <w:numId w:val="14"/>
              </w:numPr>
              <w:autoSpaceDE w:val="0"/>
              <w:autoSpaceDN w:val="0"/>
              <w:adjustRightInd w:val="0"/>
              <w:ind w:right="107"/>
              <w:rPr>
                <w:rFonts w:ascii="Calibri" w:hAnsi="Calibri" w:cs="Calibri"/>
                <w:sz w:val="64"/>
                <w:szCs w:val="64"/>
                <w:lang w:val="en-AU" w:eastAsia="en-AU"/>
              </w:rPr>
            </w:pPr>
            <w:r w:rsidRPr="007E39F1">
              <w:rPr>
                <w:rFonts w:cs="Arial"/>
                <w:sz w:val="20"/>
                <w:lang w:val="en-AU" w:eastAsia="en-AU"/>
              </w:rPr>
              <w:t>A Bushfire Risk Management Plan was subsequently produced.</w:t>
            </w:r>
            <w:r w:rsidRPr="007E39F1">
              <w:rPr>
                <w:rFonts w:ascii="Calibri" w:hAnsi="Calibri" w:cs="Calibri"/>
                <w:sz w:val="64"/>
                <w:szCs w:val="64"/>
                <w:lang w:val="en-AU" w:eastAsia="en-AU"/>
              </w:rPr>
              <w:t xml:space="preserve"> </w:t>
            </w:r>
          </w:p>
          <w:p w:rsidR="007E39F1" w:rsidRPr="007E39F1" w:rsidRDefault="007E39F1" w:rsidP="006547E1">
            <w:pPr>
              <w:autoSpaceDE w:val="0"/>
              <w:autoSpaceDN w:val="0"/>
              <w:adjustRightInd w:val="0"/>
              <w:ind w:right="107"/>
              <w:rPr>
                <w:rFonts w:ascii="Calibri" w:hAnsi="Calibri" w:cs="Calibri"/>
                <w:color w:val="000000"/>
                <w:sz w:val="24"/>
                <w:szCs w:val="24"/>
                <w:lang w:val="en-AU" w:eastAsia="en-AU"/>
              </w:rPr>
            </w:pPr>
          </w:p>
          <w:p w:rsidR="007E39F1" w:rsidRPr="007E39F1" w:rsidRDefault="007E39F1" w:rsidP="006547E1">
            <w:pPr>
              <w:autoSpaceDE w:val="0"/>
              <w:autoSpaceDN w:val="0"/>
              <w:adjustRightInd w:val="0"/>
              <w:ind w:right="107"/>
              <w:rPr>
                <w:rFonts w:cs="Arial"/>
                <w:b/>
                <w:sz w:val="20"/>
                <w:lang w:val="en-AU" w:eastAsia="en-AU"/>
              </w:rPr>
            </w:pPr>
            <w:r w:rsidRPr="007E39F1">
              <w:rPr>
                <w:rFonts w:cs="Arial"/>
                <w:b/>
                <w:sz w:val="20"/>
                <w:lang w:val="en-AU" w:eastAsia="en-AU"/>
              </w:rPr>
              <w:t xml:space="preserve">Current Management Strategies </w:t>
            </w:r>
          </w:p>
          <w:p w:rsidR="007E39F1" w:rsidRPr="007E39F1" w:rsidRDefault="007E39F1" w:rsidP="006547E1">
            <w:pPr>
              <w:pStyle w:val="ListParagraph"/>
              <w:numPr>
                <w:ilvl w:val="0"/>
                <w:numId w:val="14"/>
              </w:numPr>
              <w:autoSpaceDE w:val="0"/>
              <w:autoSpaceDN w:val="0"/>
              <w:adjustRightInd w:val="0"/>
              <w:ind w:right="107"/>
              <w:rPr>
                <w:rFonts w:cs="Arial"/>
                <w:sz w:val="20"/>
                <w:lang w:val="en-AU" w:eastAsia="en-AU"/>
              </w:rPr>
            </w:pPr>
            <w:r w:rsidRPr="007E39F1">
              <w:rPr>
                <w:rFonts w:cs="Arial"/>
                <w:sz w:val="20"/>
                <w:lang w:val="en-AU" w:eastAsia="en-AU"/>
              </w:rPr>
              <w:t xml:space="preserve">Contractors have been required to produce a Bushfire Risk Management Plan </w:t>
            </w:r>
          </w:p>
          <w:p w:rsidR="007E39F1" w:rsidRDefault="007E39F1" w:rsidP="006547E1">
            <w:pPr>
              <w:pStyle w:val="ListParagraph"/>
              <w:numPr>
                <w:ilvl w:val="0"/>
                <w:numId w:val="14"/>
              </w:numPr>
              <w:autoSpaceDE w:val="0"/>
              <w:autoSpaceDN w:val="0"/>
              <w:adjustRightInd w:val="0"/>
              <w:ind w:right="107"/>
              <w:rPr>
                <w:rFonts w:cs="Arial"/>
                <w:sz w:val="20"/>
                <w:lang w:val="en-AU" w:eastAsia="en-AU"/>
              </w:rPr>
            </w:pPr>
            <w:r w:rsidRPr="007E39F1">
              <w:rPr>
                <w:rFonts w:cs="Arial"/>
                <w:sz w:val="20"/>
                <w:lang w:val="en-AU" w:eastAsia="en-AU"/>
              </w:rPr>
              <w:t xml:space="preserve">Signed off by ESA before construction commences </w:t>
            </w:r>
          </w:p>
          <w:p w:rsidR="007E39F1" w:rsidRPr="007E39F1" w:rsidRDefault="007E39F1" w:rsidP="006547E1">
            <w:pPr>
              <w:autoSpaceDE w:val="0"/>
              <w:autoSpaceDN w:val="0"/>
              <w:adjustRightInd w:val="0"/>
              <w:ind w:right="107"/>
              <w:rPr>
                <w:rFonts w:ascii="Calibri" w:hAnsi="Calibri" w:cs="Calibri"/>
                <w:color w:val="000000"/>
                <w:sz w:val="24"/>
                <w:szCs w:val="24"/>
                <w:lang w:val="en-AU" w:eastAsia="en-AU"/>
              </w:rPr>
            </w:pPr>
          </w:p>
          <w:p w:rsidR="007E39F1" w:rsidRPr="007E39F1" w:rsidRDefault="007E39F1" w:rsidP="006547E1">
            <w:pPr>
              <w:autoSpaceDE w:val="0"/>
              <w:autoSpaceDN w:val="0"/>
              <w:adjustRightInd w:val="0"/>
              <w:ind w:right="107"/>
              <w:rPr>
                <w:rFonts w:cs="Arial"/>
                <w:b/>
                <w:sz w:val="20"/>
                <w:lang w:val="en-AU" w:eastAsia="en-AU"/>
              </w:rPr>
            </w:pPr>
            <w:r w:rsidRPr="007E39F1">
              <w:rPr>
                <w:rFonts w:cs="Arial"/>
                <w:b/>
                <w:sz w:val="20"/>
                <w:lang w:val="en-AU" w:eastAsia="en-AU"/>
              </w:rPr>
              <w:t xml:space="preserve">Management of River Corridor </w:t>
            </w:r>
          </w:p>
          <w:p w:rsidR="007E39F1" w:rsidRPr="007E39F1" w:rsidRDefault="007E39F1" w:rsidP="006547E1">
            <w:pPr>
              <w:pStyle w:val="ListParagraph"/>
              <w:numPr>
                <w:ilvl w:val="0"/>
                <w:numId w:val="15"/>
              </w:numPr>
              <w:autoSpaceDE w:val="0"/>
              <w:autoSpaceDN w:val="0"/>
              <w:adjustRightInd w:val="0"/>
              <w:ind w:right="107"/>
              <w:rPr>
                <w:rFonts w:cs="Arial"/>
                <w:sz w:val="20"/>
                <w:lang w:val="en-AU" w:eastAsia="en-AU"/>
              </w:rPr>
            </w:pPr>
            <w:r w:rsidRPr="007E39F1">
              <w:rPr>
                <w:rFonts w:cs="Arial"/>
                <w:sz w:val="20"/>
                <w:lang w:val="en-AU" w:eastAsia="en-AU"/>
              </w:rPr>
              <w:t xml:space="preserve">TAMSD have the responsibility of managing the River Corridor including the areas within the Asset Protection Zones. </w:t>
            </w:r>
          </w:p>
          <w:p w:rsidR="007E39F1" w:rsidRPr="007E39F1" w:rsidRDefault="007E39F1" w:rsidP="006547E1">
            <w:pPr>
              <w:pStyle w:val="ListParagraph"/>
              <w:numPr>
                <w:ilvl w:val="0"/>
                <w:numId w:val="15"/>
              </w:numPr>
              <w:autoSpaceDE w:val="0"/>
              <w:autoSpaceDN w:val="0"/>
              <w:adjustRightInd w:val="0"/>
              <w:ind w:right="107"/>
              <w:rPr>
                <w:rFonts w:cs="Arial"/>
                <w:sz w:val="20"/>
                <w:lang w:val="en-AU" w:eastAsia="en-AU"/>
              </w:rPr>
            </w:pPr>
            <w:r w:rsidRPr="007E39F1">
              <w:rPr>
                <w:rFonts w:cs="Arial"/>
                <w:sz w:val="20"/>
                <w:lang w:val="en-AU" w:eastAsia="en-AU"/>
              </w:rPr>
              <w:t xml:space="preserve">In May 2011 TAMSD accepted the responsibility of managing the Asset Protection Zones. </w:t>
            </w:r>
          </w:p>
          <w:p w:rsidR="007E39F1" w:rsidRPr="007E39F1" w:rsidRDefault="007E39F1" w:rsidP="006547E1">
            <w:pPr>
              <w:pStyle w:val="ListParagraph"/>
              <w:numPr>
                <w:ilvl w:val="0"/>
                <w:numId w:val="15"/>
              </w:numPr>
              <w:autoSpaceDE w:val="0"/>
              <w:autoSpaceDN w:val="0"/>
              <w:adjustRightInd w:val="0"/>
              <w:ind w:right="107"/>
              <w:rPr>
                <w:rFonts w:cs="Arial"/>
                <w:sz w:val="20"/>
                <w:lang w:val="en-AU" w:eastAsia="en-AU"/>
              </w:rPr>
            </w:pPr>
            <w:r w:rsidRPr="007E39F1">
              <w:rPr>
                <w:rFonts w:cs="Arial"/>
                <w:sz w:val="20"/>
                <w:lang w:val="en-AU" w:eastAsia="en-AU"/>
              </w:rPr>
              <w:t xml:space="preserve">TAMSD have been undertaking this management and have undertaken vegetation management </w:t>
            </w:r>
          </w:p>
          <w:p w:rsidR="007E39F1" w:rsidRPr="007E39F1" w:rsidRDefault="007E39F1" w:rsidP="006547E1">
            <w:pPr>
              <w:pStyle w:val="ListParagraph"/>
              <w:numPr>
                <w:ilvl w:val="0"/>
                <w:numId w:val="15"/>
              </w:numPr>
              <w:autoSpaceDE w:val="0"/>
              <w:autoSpaceDN w:val="0"/>
              <w:adjustRightInd w:val="0"/>
              <w:ind w:right="107"/>
              <w:rPr>
                <w:rFonts w:cs="Arial"/>
                <w:sz w:val="20"/>
                <w:lang w:val="en-AU" w:eastAsia="en-AU"/>
              </w:rPr>
            </w:pPr>
            <w:r w:rsidRPr="007E39F1">
              <w:rPr>
                <w:rFonts w:cs="Arial"/>
                <w:sz w:val="20"/>
                <w:lang w:val="en-AU" w:eastAsia="en-AU"/>
              </w:rPr>
              <w:t xml:space="preserve">LDA meets regularly with representatives regarding the interface with the river corridor. </w:t>
            </w:r>
          </w:p>
          <w:p w:rsidR="007E39F1" w:rsidRPr="007E39F1" w:rsidRDefault="007E39F1" w:rsidP="006547E1">
            <w:pPr>
              <w:autoSpaceDE w:val="0"/>
              <w:autoSpaceDN w:val="0"/>
              <w:adjustRightInd w:val="0"/>
              <w:ind w:right="107"/>
              <w:rPr>
                <w:rFonts w:cs="Arial"/>
                <w:sz w:val="20"/>
                <w:lang w:val="en-AU" w:eastAsia="en-AU"/>
              </w:rPr>
            </w:pPr>
          </w:p>
          <w:p w:rsidR="003233A7" w:rsidRPr="008B2A65" w:rsidRDefault="003233A7" w:rsidP="006547E1">
            <w:pPr>
              <w:ind w:right="107"/>
              <w:rPr>
                <w:rFonts w:cs="Arial"/>
                <w:sz w:val="20"/>
                <w:lang w:val="en-GB"/>
              </w:rPr>
            </w:pPr>
          </w:p>
        </w:tc>
      </w:tr>
      <w:tr w:rsidR="009204EC" w:rsidRPr="008B2A65" w:rsidTr="006547E1">
        <w:trPr>
          <w:gridAfter w:val="3"/>
          <w:wAfter w:w="3194" w:type="dxa"/>
          <w:trHeight w:val="41"/>
        </w:trPr>
        <w:tc>
          <w:tcPr>
            <w:tcW w:w="1701" w:type="dxa"/>
            <w:shd w:val="clear" w:color="auto" w:fill="DBE5F1" w:themeFill="accent1" w:themeFillTint="33"/>
          </w:tcPr>
          <w:p w:rsidR="009204EC" w:rsidRPr="008B2A65" w:rsidRDefault="009204EC" w:rsidP="006547E1">
            <w:pPr>
              <w:pStyle w:val="FieldLabel"/>
              <w:ind w:right="107"/>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9204EC" w:rsidRDefault="002B01BF" w:rsidP="006547E1">
            <w:pPr>
              <w:pStyle w:val="FieldText"/>
              <w:spacing w:after="0"/>
              <w:ind w:right="107"/>
              <w:rPr>
                <w:rFonts w:cs="Arial"/>
                <w:b/>
                <w:i/>
                <w:sz w:val="20"/>
                <w:lang w:val="en-GB"/>
              </w:rPr>
            </w:pPr>
            <w:r>
              <w:rPr>
                <w:rFonts w:cs="Arial"/>
                <w:b/>
                <w:i/>
                <w:sz w:val="20"/>
                <w:lang w:val="en-GB"/>
              </w:rPr>
              <w:t>7</w:t>
            </w:r>
            <w:r w:rsidR="009204EC">
              <w:rPr>
                <w:rFonts w:cs="Arial"/>
                <w:b/>
                <w:i/>
                <w:sz w:val="20"/>
                <w:lang w:val="en-GB"/>
              </w:rPr>
              <w:t xml:space="preserve">.0 – </w:t>
            </w:r>
            <w:r w:rsidR="001568AC">
              <w:rPr>
                <w:rFonts w:cs="Arial"/>
                <w:b/>
                <w:i/>
                <w:sz w:val="20"/>
                <w:lang w:val="en-GB"/>
              </w:rPr>
              <w:t>Bush Fire Prone Area Working Group</w:t>
            </w:r>
          </w:p>
          <w:p w:rsidR="005F5495" w:rsidRPr="008B2A65" w:rsidRDefault="005F5495" w:rsidP="006547E1">
            <w:pPr>
              <w:pStyle w:val="FieldText"/>
              <w:spacing w:after="0"/>
              <w:ind w:right="107"/>
              <w:rPr>
                <w:rFonts w:cs="Arial"/>
                <w:b/>
                <w:i/>
                <w:sz w:val="20"/>
                <w:lang w:val="en-GB"/>
              </w:rPr>
            </w:pPr>
          </w:p>
        </w:tc>
        <w:tc>
          <w:tcPr>
            <w:tcW w:w="1919" w:type="dxa"/>
            <w:shd w:val="clear" w:color="auto" w:fill="DBE5F1" w:themeFill="accent1" w:themeFillTint="33"/>
          </w:tcPr>
          <w:p w:rsidR="009204EC" w:rsidRPr="008B2A65" w:rsidRDefault="009204EC" w:rsidP="006547E1">
            <w:pPr>
              <w:pStyle w:val="FieldLabel"/>
              <w:spacing w:after="0"/>
              <w:ind w:right="107"/>
              <w:rPr>
                <w:rFonts w:cs="Arial"/>
                <w:sz w:val="20"/>
                <w:szCs w:val="20"/>
                <w:lang w:val="en-GB"/>
              </w:rPr>
            </w:pPr>
            <w:r>
              <w:rPr>
                <w:rFonts w:cs="Arial"/>
                <w:sz w:val="20"/>
                <w:szCs w:val="20"/>
                <w:lang w:val="en-GB"/>
              </w:rPr>
              <w:t>Presenter:</w:t>
            </w:r>
          </w:p>
        </w:tc>
        <w:tc>
          <w:tcPr>
            <w:tcW w:w="1418" w:type="dxa"/>
            <w:shd w:val="clear" w:color="auto" w:fill="DBE5F1" w:themeFill="accent1" w:themeFillTint="33"/>
          </w:tcPr>
          <w:p w:rsidR="009204EC" w:rsidRPr="008B2A65" w:rsidRDefault="001568AC" w:rsidP="006547E1">
            <w:pPr>
              <w:pStyle w:val="FieldText"/>
              <w:spacing w:after="0"/>
              <w:ind w:right="107"/>
              <w:rPr>
                <w:rFonts w:cs="Arial"/>
                <w:b/>
                <w:sz w:val="20"/>
                <w:lang w:val="en-GB"/>
              </w:rPr>
            </w:pPr>
            <w:r>
              <w:rPr>
                <w:rFonts w:cs="Arial"/>
                <w:b/>
                <w:sz w:val="20"/>
                <w:lang w:val="en-GB"/>
              </w:rPr>
              <w:t>Steve Edwards</w:t>
            </w:r>
          </w:p>
        </w:tc>
      </w:tr>
      <w:tr w:rsidR="009204EC" w:rsidRPr="008B2A65" w:rsidTr="006547E1">
        <w:trPr>
          <w:gridAfter w:val="3"/>
          <w:wAfter w:w="3194" w:type="dxa"/>
          <w:trHeight w:val="41"/>
        </w:trPr>
        <w:tc>
          <w:tcPr>
            <w:tcW w:w="1701" w:type="dxa"/>
            <w:shd w:val="clear" w:color="auto" w:fill="auto"/>
          </w:tcPr>
          <w:p w:rsidR="009204EC" w:rsidRDefault="009204EC" w:rsidP="006547E1">
            <w:pPr>
              <w:pStyle w:val="FieldLabel"/>
              <w:ind w:right="107"/>
              <w:rPr>
                <w:rFonts w:cs="Arial"/>
                <w:sz w:val="20"/>
                <w:szCs w:val="20"/>
                <w:lang w:val="en-GB"/>
              </w:rPr>
            </w:pPr>
          </w:p>
          <w:p w:rsidR="009204EC" w:rsidRDefault="009204EC" w:rsidP="006547E1">
            <w:pPr>
              <w:pStyle w:val="FieldLabel"/>
              <w:ind w:right="107"/>
              <w:rPr>
                <w:rFonts w:cs="Arial"/>
                <w:sz w:val="20"/>
                <w:szCs w:val="20"/>
                <w:lang w:val="en-GB"/>
              </w:rPr>
            </w:pPr>
            <w:r w:rsidRPr="008B2A65">
              <w:rPr>
                <w:rFonts w:cs="Arial"/>
                <w:sz w:val="20"/>
                <w:szCs w:val="20"/>
                <w:lang w:val="en-GB"/>
              </w:rPr>
              <w:lastRenderedPageBreak/>
              <w:t>Discussion:</w:t>
            </w:r>
          </w:p>
          <w:p w:rsidR="00480538" w:rsidRDefault="00480538" w:rsidP="006547E1">
            <w:pPr>
              <w:pStyle w:val="FieldLabel"/>
              <w:spacing w:before="0"/>
              <w:ind w:right="107"/>
              <w:rPr>
                <w:rFonts w:cs="Arial"/>
                <w:sz w:val="20"/>
                <w:szCs w:val="20"/>
                <w:lang w:val="en-GB"/>
              </w:rPr>
            </w:pPr>
          </w:p>
          <w:p w:rsidR="000F337D" w:rsidRDefault="000F337D" w:rsidP="006547E1">
            <w:pPr>
              <w:pStyle w:val="FieldLabel"/>
              <w:spacing w:before="0"/>
              <w:ind w:right="107"/>
              <w:rPr>
                <w:rFonts w:cs="Arial"/>
                <w:sz w:val="20"/>
                <w:szCs w:val="20"/>
                <w:lang w:val="en-GB"/>
              </w:rPr>
            </w:pPr>
          </w:p>
          <w:p w:rsidR="000F337D" w:rsidRDefault="000F337D" w:rsidP="006547E1">
            <w:pPr>
              <w:pStyle w:val="FieldLabel"/>
              <w:spacing w:before="0"/>
              <w:ind w:right="107"/>
              <w:rPr>
                <w:rFonts w:cs="Arial"/>
                <w:color w:val="FF0000"/>
                <w:sz w:val="20"/>
                <w:szCs w:val="20"/>
                <w:lang w:val="en-GB"/>
              </w:rPr>
            </w:pPr>
          </w:p>
          <w:p w:rsidR="00480538" w:rsidRPr="008B2A65" w:rsidRDefault="00480538" w:rsidP="006547E1">
            <w:pPr>
              <w:pStyle w:val="FieldLabel"/>
              <w:ind w:right="107"/>
              <w:rPr>
                <w:rFonts w:cs="Arial"/>
                <w:sz w:val="20"/>
                <w:szCs w:val="20"/>
                <w:lang w:val="en-GB"/>
              </w:rPr>
            </w:pPr>
          </w:p>
        </w:tc>
        <w:tc>
          <w:tcPr>
            <w:tcW w:w="8364" w:type="dxa"/>
            <w:gridSpan w:val="3"/>
            <w:shd w:val="clear" w:color="auto" w:fill="auto"/>
          </w:tcPr>
          <w:p w:rsidR="009204EC" w:rsidRDefault="009204EC" w:rsidP="006547E1">
            <w:pPr>
              <w:pStyle w:val="FieldText"/>
              <w:spacing w:after="0"/>
              <w:ind w:right="107"/>
              <w:rPr>
                <w:rFonts w:cs="Arial"/>
                <w:b/>
                <w:i/>
                <w:sz w:val="20"/>
                <w:lang w:val="en-GB"/>
              </w:rPr>
            </w:pPr>
          </w:p>
          <w:p w:rsidR="00616067" w:rsidRPr="00CD14C1" w:rsidRDefault="00C62387" w:rsidP="006547E1">
            <w:pPr>
              <w:pStyle w:val="FieldText"/>
              <w:spacing w:after="0"/>
              <w:ind w:left="27" w:right="107"/>
              <w:rPr>
                <w:rFonts w:cs="Arial"/>
                <w:sz w:val="20"/>
                <w:lang w:val="en-GB"/>
              </w:rPr>
            </w:pPr>
            <w:r>
              <w:rPr>
                <w:rFonts w:cs="Arial"/>
                <w:sz w:val="20"/>
                <w:lang w:val="en-GB"/>
              </w:rPr>
              <w:t xml:space="preserve">The ACT Fire and Rescue Service 3959 on built up areas, </w:t>
            </w:r>
            <w:r w:rsidR="003233A7" w:rsidRPr="00CD14C1">
              <w:rPr>
                <w:rFonts w:cs="Arial"/>
                <w:sz w:val="20"/>
                <w:lang w:val="en-GB"/>
              </w:rPr>
              <w:t xml:space="preserve">SE advised the BFC of a Bush </w:t>
            </w:r>
            <w:r w:rsidR="003233A7" w:rsidRPr="00CD14C1">
              <w:rPr>
                <w:rFonts w:cs="Arial"/>
                <w:sz w:val="20"/>
                <w:lang w:val="en-GB"/>
              </w:rPr>
              <w:lastRenderedPageBreak/>
              <w:t xml:space="preserve">Fire Prone Area Working Group that </w:t>
            </w:r>
            <w:r w:rsidR="00CD14C1" w:rsidRPr="00CD14C1">
              <w:rPr>
                <w:rFonts w:cs="Arial"/>
                <w:sz w:val="20"/>
                <w:lang w:val="en-GB"/>
              </w:rPr>
              <w:t>the ACT Fire and Rescue Service h</w:t>
            </w:r>
            <w:r w:rsidR="00CD14C1">
              <w:rPr>
                <w:rFonts w:cs="Arial"/>
                <w:sz w:val="20"/>
                <w:lang w:val="en-GB"/>
              </w:rPr>
              <w:t>ave</w:t>
            </w:r>
            <w:r w:rsidR="00CD14C1" w:rsidRPr="00CD14C1">
              <w:rPr>
                <w:rFonts w:cs="Arial"/>
                <w:sz w:val="20"/>
                <w:lang w:val="en-GB"/>
              </w:rPr>
              <w:t xml:space="preserve"> formed with</w:t>
            </w:r>
            <w:r w:rsidR="00CD14C1">
              <w:rPr>
                <w:rFonts w:cs="Arial"/>
                <w:sz w:val="20"/>
                <w:lang w:val="en-GB"/>
              </w:rPr>
              <w:t xml:space="preserve"> stakeholders from</w:t>
            </w:r>
            <w:r w:rsidR="00CD14C1" w:rsidRPr="00CD14C1">
              <w:rPr>
                <w:rFonts w:cs="Arial"/>
                <w:sz w:val="20"/>
                <w:lang w:val="en-GB"/>
              </w:rPr>
              <w:t xml:space="preserve"> the ACTESA and ESDD</w:t>
            </w:r>
            <w:r w:rsidR="00CD14C1">
              <w:rPr>
                <w:rFonts w:cs="Arial"/>
                <w:sz w:val="20"/>
                <w:lang w:val="en-GB"/>
              </w:rPr>
              <w:t>, the group will be working with</w:t>
            </w:r>
            <w:r w:rsidR="00CD14C1" w:rsidRPr="00CD14C1">
              <w:rPr>
                <w:rFonts w:cs="Arial"/>
                <w:sz w:val="20"/>
                <w:lang w:val="en-GB"/>
              </w:rPr>
              <w:t xml:space="preserve"> Strategic Bushfire Management Plan </w:t>
            </w:r>
            <w:r w:rsidR="00CD14C1">
              <w:rPr>
                <w:rFonts w:cs="Arial"/>
                <w:sz w:val="20"/>
                <w:lang w:val="en-GB"/>
              </w:rPr>
              <w:t xml:space="preserve">in regards to knock down rebuilds </w:t>
            </w:r>
            <w:r w:rsidR="00CD14C1" w:rsidRPr="00CD14C1">
              <w:rPr>
                <w:rFonts w:cs="Arial"/>
                <w:sz w:val="20"/>
                <w:lang w:val="en-GB"/>
              </w:rPr>
              <w:t>and report back to the BFC</w:t>
            </w:r>
            <w:r w:rsidR="00CD14C1">
              <w:rPr>
                <w:rFonts w:cs="Arial"/>
                <w:sz w:val="20"/>
                <w:lang w:val="en-GB"/>
              </w:rPr>
              <w:t xml:space="preserve"> with advice and outcomes.  The BFC recognising and appreciates the lead the Ministers is taking in relation to development in bushfire prone areas in regards to knock down rebuilds.</w:t>
            </w:r>
          </w:p>
        </w:tc>
      </w:tr>
      <w:tr w:rsidR="00EC1444" w:rsidRPr="008B2A65" w:rsidTr="006547E1">
        <w:trPr>
          <w:gridAfter w:val="3"/>
          <w:wAfter w:w="3194" w:type="dxa"/>
          <w:trHeight w:val="630"/>
        </w:trPr>
        <w:tc>
          <w:tcPr>
            <w:tcW w:w="1701" w:type="dxa"/>
            <w:shd w:val="clear" w:color="auto" w:fill="DBE5F1" w:themeFill="accent1" w:themeFillTint="33"/>
          </w:tcPr>
          <w:p w:rsidR="00EC1444" w:rsidRPr="008B2A65" w:rsidRDefault="00EC1444" w:rsidP="006547E1">
            <w:pPr>
              <w:pStyle w:val="FieldLabel"/>
              <w:ind w:right="107"/>
              <w:rPr>
                <w:rFonts w:cs="Arial"/>
                <w:sz w:val="20"/>
                <w:szCs w:val="20"/>
                <w:lang w:val="en-GB"/>
              </w:rPr>
            </w:pPr>
            <w:r w:rsidRPr="008B2A65">
              <w:rPr>
                <w:rFonts w:cs="Arial"/>
                <w:sz w:val="20"/>
                <w:szCs w:val="20"/>
                <w:lang w:val="en-GB"/>
              </w:rPr>
              <w:lastRenderedPageBreak/>
              <w:t>Agenda item:</w:t>
            </w:r>
          </w:p>
        </w:tc>
        <w:tc>
          <w:tcPr>
            <w:tcW w:w="5027" w:type="dxa"/>
            <w:shd w:val="clear" w:color="auto" w:fill="DBE5F1" w:themeFill="accent1" w:themeFillTint="33"/>
          </w:tcPr>
          <w:p w:rsidR="00EC1444" w:rsidRPr="008B2A65" w:rsidRDefault="002B01BF" w:rsidP="006547E1">
            <w:pPr>
              <w:pStyle w:val="FieldText"/>
              <w:ind w:right="107"/>
              <w:rPr>
                <w:rFonts w:cs="Arial"/>
                <w:b/>
                <w:i/>
                <w:sz w:val="20"/>
                <w:lang w:val="en-GB"/>
              </w:rPr>
            </w:pPr>
            <w:r>
              <w:rPr>
                <w:rFonts w:cs="Arial"/>
                <w:b/>
                <w:i/>
                <w:sz w:val="20"/>
                <w:lang w:val="en-GB"/>
              </w:rPr>
              <w:t>8</w:t>
            </w:r>
            <w:r w:rsidR="00EC1444">
              <w:rPr>
                <w:rFonts w:cs="Arial"/>
                <w:b/>
                <w:i/>
                <w:sz w:val="20"/>
                <w:lang w:val="en-GB"/>
              </w:rPr>
              <w:t xml:space="preserve">.0 – </w:t>
            </w:r>
            <w:r w:rsidR="001568AC">
              <w:rPr>
                <w:rFonts w:cs="Arial"/>
                <w:b/>
                <w:i/>
                <w:sz w:val="20"/>
                <w:lang w:val="en-GB"/>
              </w:rPr>
              <w:t>Preparation of the Annual Report to the Minister</w:t>
            </w:r>
          </w:p>
        </w:tc>
        <w:tc>
          <w:tcPr>
            <w:tcW w:w="1919" w:type="dxa"/>
            <w:shd w:val="clear" w:color="auto" w:fill="DBE5F1" w:themeFill="accent1" w:themeFillTint="33"/>
          </w:tcPr>
          <w:p w:rsidR="00EC1444" w:rsidRPr="008B2A65" w:rsidRDefault="00EC1444" w:rsidP="006547E1">
            <w:pPr>
              <w:pStyle w:val="FieldLabel"/>
              <w:ind w:right="107"/>
              <w:rPr>
                <w:rFonts w:cs="Arial"/>
                <w:sz w:val="20"/>
                <w:szCs w:val="20"/>
                <w:lang w:val="en-GB"/>
              </w:rPr>
            </w:pPr>
            <w:r w:rsidRPr="008B2A65">
              <w:rPr>
                <w:rFonts w:cs="Arial"/>
                <w:sz w:val="20"/>
                <w:szCs w:val="20"/>
                <w:lang w:val="en-GB"/>
              </w:rPr>
              <w:t>Presenter:</w:t>
            </w:r>
          </w:p>
        </w:tc>
        <w:tc>
          <w:tcPr>
            <w:tcW w:w="1418" w:type="dxa"/>
            <w:shd w:val="clear" w:color="auto" w:fill="DBE5F1" w:themeFill="accent1" w:themeFillTint="33"/>
          </w:tcPr>
          <w:p w:rsidR="00EC1444" w:rsidRPr="008B2A65" w:rsidRDefault="00825D1A" w:rsidP="006547E1">
            <w:pPr>
              <w:pStyle w:val="FieldText"/>
              <w:ind w:right="107"/>
              <w:rPr>
                <w:rFonts w:cs="Arial"/>
                <w:b/>
                <w:sz w:val="20"/>
                <w:lang w:val="en-GB"/>
              </w:rPr>
            </w:pPr>
            <w:r>
              <w:rPr>
                <w:rFonts w:cs="Arial"/>
                <w:b/>
                <w:sz w:val="20"/>
                <w:lang w:val="en-GB"/>
              </w:rPr>
              <w:t>Chair</w:t>
            </w:r>
          </w:p>
        </w:tc>
      </w:tr>
      <w:tr w:rsidR="00EC1444" w:rsidRPr="008B2A65" w:rsidTr="006547E1">
        <w:trPr>
          <w:gridAfter w:val="3"/>
          <w:wAfter w:w="3194" w:type="dxa"/>
          <w:trHeight w:val="357"/>
        </w:trPr>
        <w:tc>
          <w:tcPr>
            <w:tcW w:w="1701" w:type="dxa"/>
          </w:tcPr>
          <w:p w:rsidR="00EC1444" w:rsidRPr="00156955" w:rsidRDefault="00EC1444" w:rsidP="006547E1">
            <w:pPr>
              <w:pStyle w:val="FieldLabel"/>
              <w:spacing w:before="0" w:after="0"/>
              <w:ind w:right="107"/>
              <w:rPr>
                <w:rFonts w:cs="Arial"/>
                <w:sz w:val="20"/>
                <w:szCs w:val="20"/>
                <w:lang w:val="en-GB"/>
              </w:rPr>
            </w:pPr>
          </w:p>
          <w:p w:rsidR="00EC1444" w:rsidRDefault="00EC1444" w:rsidP="006547E1">
            <w:pPr>
              <w:pStyle w:val="FieldLabel"/>
              <w:spacing w:before="0" w:after="0"/>
              <w:ind w:right="107"/>
              <w:rPr>
                <w:rFonts w:cs="Arial"/>
                <w:sz w:val="20"/>
                <w:szCs w:val="20"/>
                <w:lang w:val="en-GB"/>
              </w:rPr>
            </w:pPr>
            <w:r w:rsidRPr="00156955">
              <w:rPr>
                <w:rFonts w:cs="Arial"/>
                <w:sz w:val="20"/>
                <w:szCs w:val="20"/>
                <w:lang w:val="en-GB"/>
              </w:rPr>
              <w:t>Discussion:</w:t>
            </w:r>
          </w:p>
          <w:p w:rsidR="00590B31" w:rsidRDefault="00590B31" w:rsidP="006547E1">
            <w:pPr>
              <w:pStyle w:val="FieldLabel"/>
              <w:spacing w:before="0" w:after="0"/>
              <w:ind w:right="107"/>
              <w:rPr>
                <w:rFonts w:cs="Arial"/>
                <w:sz w:val="20"/>
                <w:szCs w:val="20"/>
                <w:lang w:val="en-GB"/>
              </w:rPr>
            </w:pPr>
          </w:p>
          <w:p w:rsidR="00590B31" w:rsidRPr="00590B31" w:rsidRDefault="00590B31" w:rsidP="006547E1">
            <w:pPr>
              <w:pStyle w:val="FieldLabel"/>
              <w:spacing w:before="0" w:after="0"/>
              <w:ind w:right="107"/>
              <w:rPr>
                <w:rFonts w:cs="Arial"/>
                <w:color w:val="FF0000"/>
                <w:sz w:val="20"/>
                <w:szCs w:val="20"/>
                <w:lang w:val="en-GB"/>
              </w:rPr>
            </w:pPr>
            <w:r w:rsidRPr="00590B31">
              <w:rPr>
                <w:rFonts w:cs="Arial"/>
                <w:color w:val="FF0000"/>
                <w:sz w:val="20"/>
                <w:szCs w:val="20"/>
                <w:lang w:val="en-GB"/>
              </w:rPr>
              <w:t>Action:</w:t>
            </w:r>
          </w:p>
          <w:p w:rsidR="00156955" w:rsidRPr="00156955" w:rsidRDefault="00156955" w:rsidP="006547E1">
            <w:pPr>
              <w:pStyle w:val="FieldLabel"/>
              <w:spacing w:before="0" w:after="0"/>
              <w:ind w:right="107"/>
              <w:rPr>
                <w:rFonts w:cs="Arial"/>
                <w:color w:val="FF0000"/>
                <w:sz w:val="20"/>
                <w:szCs w:val="20"/>
                <w:lang w:val="en-GB"/>
              </w:rPr>
            </w:pPr>
          </w:p>
        </w:tc>
        <w:tc>
          <w:tcPr>
            <w:tcW w:w="8364" w:type="dxa"/>
            <w:gridSpan w:val="3"/>
          </w:tcPr>
          <w:p w:rsidR="00EC1444" w:rsidRPr="00156955" w:rsidRDefault="00EC1444" w:rsidP="006547E1">
            <w:pPr>
              <w:pStyle w:val="FieldText"/>
              <w:spacing w:before="0" w:after="0"/>
              <w:ind w:right="107"/>
              <w:jc w:val="both"/>
              <w:rPr>
                <w:rFonts w:cs="Arial"/>
                <w:sz w:val="20"/>
                <w:lang w:val="en-GB"/>
              </w:rPr>
            </w:pPr>
          </w:p>
          <w:p w:rsidR="00156955" w:rsidRDefault="00825D1A" w:rsidP="006547E1">
            <w:pPr>
              <w:pStyle w:val="FieldText"/>
              <w:spacing w:before="0" w:after="0"/>
              <w:ind w:right="107"/>
              <w:rPr>
                <w:rFonts w:cs="Arial"/>
                <w:color w:val="000000" w:themeColor="text1"/>
                <w:sz w:val="20"/>
                <w:lang w:val="en-GB"/>
              </w:rPr>
            </w:pPr>
            <w:r w:rsidRPr="00825D1A">
              <w:rPr>
                <w:rFonts w:cs="Arial"/>
                <w:color w:val="000000" w:themeColor="text1"/>
                <w:sz w:val="20"/>
                <w:lang w:val="en-GB"/>
              </w:rPr>
              <w:t xml:space="preserve">The BFC agreed to coordinate this agenda </w:t>
            </w:r>
            <w:r>
              <w:rPr>
                <w:rFonts w:cs="Arial"/>
                <w:color w:val="000000" w:themeColor="text1"/>
                <w:sz w:val="20"/>
                <w:lang w:val="en-GB"/>
              </w:rPr>
              <w:t xml:space="preserve">item </w:t>
            </w:r>
            <w:r w:rsidRPr="00825D1A">
              <w:rPr>
                <w:rFonts w:cs="Arial"/>
                <w:color w:val="000000" w:themeColor="text1"/>
                <w:sz w:val="20"/>
                <w:lang w:val="en-GB"/>
              </w:rPr>
              <w:t>as an out of session exercise.</w:t>
            </w:r>
          </w:p>
          <w:p w:rsidR="00590B31" w:rsidRDefault="00590B31" w:rsidP="006547E1">
            <w:pPr>
              <w:pStyle w:val="FieldText"/>
              <w:spacing w:before="0" w:after="0"/>
              <w:ind w:right="107"/>
              <w:rPr>
                <w:rFonts w:cs="Arial"/>
                <w:color w:val="000000" w:themeColor="text1"/>
                <w:sz w:val="20"/>
                <w:lang w:val="en-GB"/>
              </w:rPr>
            </w:pPr>
          </w:p>
          <w:p w:rsidR="00590B31" w:rsidRPr="00C83034" w:rsidRDefault="00590B31" w:rsidP="006547E1">
            <w:pPr>
              <w:pStyle w:val="FieldText"/>
              <w:spacing w:before="0" w:after="0"/>
              <w:ind w:right="107"/>
              <w:rPr>
                <w:rFonts w:cs="Arial"/>
                <w:color w:val="FF0000"/>
                <w:sz w:val="20"/>
                <w:lang w:val="en-GB"/>
              </w:rPr>
            </w:pPr>
            <w:r w:rsidRPr="00C83034">
              <w:rPr>
                <w:rFonts w:cs="Arial"/>
                <w:color w:val="FF0000"/>
                <w:sz w:val="20"/>
                <w:lang w:val="en-GB"/>
              </w:rPr>
              <w:t xml:space="preserve">DL to provide BFC with raw data </w:t>
            </w:r>
            <w:r w:rsidR="00C83034" w:rsidRPr="00C83034">
              <w:rPr>
                <w:rFonts w:cs="Arial"/>
                <w:color w:val="FF0000"/>
                <w:sz w:val="20"/>
                <w:lang w:val="en-GB"/>
              </w:rPr>
              <w:t xml:space="preserve">for the report </w:t>
            </w:r>
            <w:r w:rsidRPr="00C83034">
              <w:rPr>
                <w:rFonts w:cs="Arial"/>
                <w:color w:val="FF0000"/>
                <w:sz w:val="20"/>
                <w:lang w:val="en-GB"/>
              </w:rPr>
              <w:t xml:space="preserve">after the Internal Operations Group </w:t>
            </w:r>
          </w:p>
        </w:tc>
      </w:tr>
      <w:tr w:rsidR="00E35AAA" w:rsidRPr="008B2A65" w:rsidTr="006547E1">
        <w:trPr>
          <w:gridAfter w:val="3"/>
          <w:wAfter w:w="3194" w:type="dxa"/>
          <w:trHeight w:val="587"/>
        </w:trPr>
        <w:tc>
          <w:tcPr>
            <w:tcW w:w="1701" w:type="dxa"/>
            <w:shd w:val="clear" w:color="auto" w:fill="DBE5F1" w:themeFill="accent1" w:themeFillTint="33"/>
          </w:tcPr>
          <w:p w:rsidR="00E35AAA" w:rsidRPr="008B2A65" w:rsidRDefault="00E35AAA" w:rsidP="006547E1">
            <w:pPr>
              <w:pStyle w:val="FieldLabel"/>
              <w:ind w:right="107"/>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2B01BF" w:rsidP="006547E1">
            <w:pPr>
              <w:pStyle w:val="FieldText"/>
              <w:spacing w:after="0"/>
              <w:ind w:right="107"/>
              <w:rPr>
                <w:rFonts w:cs="Arial"/>
                <w:b/>
                <w:sz w:val="20"/>
                <w:lang w:val="en-GB"/>
              </w:rPr>
            </w:pPr>
            <w:r>
              <w:rPr>
                <w:rFonts w:cs="Arial"/>
                <w:b/>
                <w:i/>
                <w:sz w:val="20"/>
                <w:lang w:val="en-GB"/>
              </w:rPr>
              <w:t>9</w:t>
            </w:r>
            <w:r w:rsidR="00E35AAA" w:rsidRPr="008B2A65">
              <w:rPr>
                <w:rFonts w:cs="Arial"/>
                <w:b/>
                <w:i/>
                <w:sz w:val="20"/>
                <w:lang w:val="en-GB"/>
              </w:rPr>
              <w:t>.0 –</w:t>
            </w:r>
            <w:r w:rsidR="00825D1A">
              <w:rPr>
                <w:rFonts w:cs="Arial"/>
                <w:b/>
                <w:i/>
                <w:sz w:val="20"/>
                <w:lang w:val="en-GB"/>
              </w:rPr>
              <w:t xml:space="preserve"> TAMS Bushfire Operations Plan 1</w:t>
            </w:r>
            <w:r w:rsidR="00825D1A" w:rsidRPr="00825D1A">
              <w:rPr>
                <w:rFonts w:cs="Arial"/>
                <w:b/>
                <w:i/>
                <w:sz w:val="20"/>
                <w:vertAlign w:val="superscript"/>
                <w:lang w:val="en-GB"/>
              </w:rPr>
              <w:t>st</w:t>
            </w:r>
            <w:r w:rsidR="00825D1A">
              <w:rPr>
                <w:rFonts w:cs="Arial"/>
                <w:b/>
                <w:i/>
                <w:sz w:val="20"/>
                <w:lang w:val="en-GB"/>
              </w:rPr>
              <w:t xml:space="preserve"> Quarterly report</w:t>
            </w:r>
          </w:p>
        </w:tc>
        <w:tc>
          <w:tcPr>
            <w:tcW w:w="1919" w:type="dxa"/>
            <w:shd w:val="clear" w:color="auto" w:fill="DBE5F1" w:themeFill="accent1" w:themeFillTint="33"/>
          </w:tcPr>
          <w:p w:rsidR="00E35AAA" w:rsidRPr="008B2A65" w:rsidRDefault="00E35AAA" w:rsidP="006547E1">
            <w:pPr>
              <w:pStyle w:val="FieldLabel"/>
              <w:spacing w:after="0"/>
              <w:ind w:right="107"/>
              <w:rPr>
                <w:rFonts w:cs="Arial"/>
                <w:sz w:val="20"/>
                <w:szCs w:val="20"/>
                <w:lang w:val="en-GB"/>
              </w:rPr>
            </w:pPr>
            <w:r w:rsidRPr="008B2A65">
              <w:rPr>
                <w:rFonts w:cs="Arial"/>
                <w:sz w:val="20"/>
                <w:szCs w:val="20"/>
                <w:lang w:val="en-GB"/>
              </w:rPr>
              <w:t>Presenter:</w:t>
            </w:r>
          </w:p>
        </w:tc>
        <w:tc>
          <w:tcPr>
            <w:tcW w:w="1418" w:type="dxa"/>
            <w:shd w:val="clear" w:color="auto" w:fill="DBE5F1" w:themeFill="accent1" w:themeFillTint="33"/>
          </w:tcPr>
          <w:p w:rsidR="00E35AAA" w:rsidRPr="008B2A65" w:rsidRDefault="00825D1A" w:rsidP="006547E1">
            <w:pPr>
              <w:pStyle w:val="FieldText"/>
              <w:spacing w:after="0"/>
              <w:ind w:right="107"/>
              <w:rPr>
                <w:rFonts w:cs="Arial"/>
                <w:b/>
                <w:sz w:val="20"/>
                <w:lang w:val="en-GB"/>
              </w:rPr>
            </w:pPr>
            <w:r>
              <w:rPr>
                <w:rFonts w:cs="Arial"/>
                <w:b/>
                <w:sz w:val="20"/>
                <w:lang w:val="en-GB"/>
              </w:rPr>
              <w:t>Chair</w:t>
            </w:r>
          </w:p>
        </w:tc>
      </w:tr>
      <w:tr w:rsidR="000F337D" w:rsidRPr="008B2A65" w:rsidTr="006547E1">
        <w:trPr>
          <w:gridAfter w:val="3"/>
          <w:wAfter w:w="3194" w:type="dxa"/>
          <w:trHeight w:val="187"/>
        </w:trPr>
        <w:tc>
          <w:tcPr>
            <w:tcW w:w="1701" w:type="dxa"/>
          </w:tcPr>
          <w:p w:rsidR="000F337D" w:rsidRDefault="000F337D" w:rsidP="006547E1">
            <w:pPr>
              <w:pStyle w:val="FieldLabel"/>
              <w:ind w:right="107"/>
              <w:rPr>
                <w:rFonts w:cs="Arial"/>
                <w:sz w:val="20"/>
                <w:szCs w:val="20"/>
                <w:lang w:val="en-GB"/>
              </w:rPr>
            </w:pPr>
          </w:p>
          <w:p w:rsidR="000F337D" w:rsidRDefault="000F337D" w:rsidP="006547E1">
            <w:pPr>
              <w:pStyle w:val="FieldLabel"/>
              <w:ind w:right="107"/>
              <w:rPr>
                <w:rFonts w:cs="Arial"/>
                <w:sz w:val="20"/>
                <w:szCs w:val="20"/>
                <w:lang w:val="en-GB"/>
              </w:rPr>
            </w:pPr>
            <w:r w:rsidRPr="008B2A65">
              <w:rPr>
                <w:rFonts w:cs="Arial"/>
                <w:sz w:val="20"/>
                <w:szCs w:val="20"/>
                <w:lang w:val="en-GB"/>
              </w:rPr>
              <w:t>Discussion:</w:t>
            </w:r>
          </w:p>
          <w:p w:rsidR="000F337D" w:rsidRPr="008B2A65" w:rsidRDefault="000F337D" w:rsidP="006547E1">
            <w:pPr>
              <w:pStyle w:val="FieldLabel"/>
              <w:ind w:right="107"/>
              <w:rPr>
                <w:rFonts w:cs="Arial"/>
                <w:color w:val="FF0000"/>
                <w:sz w:val="20"/>
                <w:szCs w:val="20"/>
                <w:lang w:val="en-GB"/>
              </w:rPr>
            </w:pPr>
          </w:p>
        </w:tc>
        <w:tc>
          <w:tcPr>
            <w:tcW w:w="8364" w:type="dxa"/>
            <w:gridSpan w:val="3"/>
          </w:tcPr>
          <w:p w:rsidR="000F337D" w:rsidRDefault="000F337D" w:rsidP="006547E1">
            <w:pPr>
              <w:pStyle w:val="FieldText"/>
              <w:ind w:right="107"/>
              <w:jc w:val="both"/>
              <w:rPr>
                <w:rFonts w:cs="Arial"/>
                <w:sz w:val="20"/>
                <w:lang w:val="en-GB"/>
              </w:rPr>
            </w:pPr>
          </w:p>
          <w:p w:rsidR="00FC6636" w:rsidRDefault="00825D1A" w:rsidP="006547E1">
            <w:pPr>
              <w:pStyle w:val="FieldText"/>
              <w:ind w:right="107"/>
              <w:rPr>
                <w:rFonts w:cs="Arial"/>
                <w:sz w:val="20"/>
                <w:lang w:val="en-GB"/>
              </w:rPr>
            </w:pPr>
            <w:r>
              <w:rPr>
                <w:rFonts w:cs="Arial"/>
                <w:sz w:val="20"/>
                <w:lang w:val="en-GB"/>
              </w:rPr>
              <w:t>Due to the absence of a representative from TAMS, this report was tabled for discussion at the next BFC meeting.</w:t>
            </w:r>
          </w:p>
          <w:p w:rsidR="007E72CE" w:rsidRPr="008B2A65" w:rsidRDefault="007E72CE" w:rsidP="006547E1">
            <w:pPr>
              <w:pStyle w:val="FieldText"/>
              <w:ind w:right="107"/>
              <w:rPr>
                <w:rFonts w:cs="Arial"/>
                <w:sz w:val="20"/>
                <w:lang w:val="en-GB"/>
              </w:rPr>
            </w:pPr>
          </w:p>
        </w:tc>
      </w:tr>
      <w:tr w:rsidR="00E35AAA" w:rsidRPr="008B2A65" w:rsidTr="006547E1">
        <w:trPr>
          <w:gridAfter w:val="3"/>
          <w:wAfter w:w="3194" w:type="dxa"/>
          <w:trHeight w:val="584"/>
        </w:trPr>
        <w:tc>
          <w:tcPr>
            <w:tcW w:w="1701" w:type="dxa"/>
            <w:shd w:val="clear" w:color="auto" w:fill="DBE5F1" w:themeFill="accent1" w:themeFillTint="33"/>
          </w:tcPr>
          <w:p w:rsidR="00E35AAA" w:rsidRPr="008B2A65" w:rsidRDefault="00E35AAA" w:rsidP="006547E1">
            <w:pPr>
              <w:pStyle w:val="FieldLabel"/>
              <w:ind w:right="107"/>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825D1A" w:rsidRPr="00825D1A" w:rsidRDefault="002B01BF" w:rsidP="006547E1">
            <w:pPr>
              <w:ind w:right="107"/>
              <w:rPr>
                <w:rFonts w:cs="Arial"/>
                <w:b/>
                <w:i/>
                <w:sz w:val="20"/>
              </w:rPr>
            </w:pPr>
            <w:r>
              <w:rPr>
                <w:rFonts w:cs="Arial"/>
                <w:b/>
                <w:i/>
                <w:sz w:val="20"/>
                <w:lang w:val="en-GB"/>
              </w:rPr>
              <w:t>10</w:t>
            </w:r>
            <w:r w:rsidR="00E35AAA">
              <w:rPr>
                <w:rFonts w:cs="Arial"/>
                <w:b/>
                <w:i/>
                <w:sz w:val="20"/>
                <w:lang w:val="en-GB"/>
              </w:rPr>
              <w:t xml:space="preserve">.0 </w:t>
            </w:r>
            <w:r w:rsidR="00BE0E29">
              <w:rPr>
                <w:rFonts w:cs="Arial"/>
                <w:b/>
                <w:i/>
                <w:sz w:val="20"/>
                <w:lang w:val="en-GB"/>
              </w:rPr>
              <w:t>–</w:t>
            </w:r>
            <w:r w:rsidR="00E35AAA">
              <w:rPr>
                <w:rFonts w:cs="Arial"/>
                <w:b/>
                <w:i/>
                <w:sz w:val="20"/>
                <w:lang w:val="en-GB"/>
              </w:rPr>
              <w:t xml:space="preserve"> </w:t>
            </w:r>
            <w:r w:rsidR="00825D1A" w:rsidRPr="00825D1A">
              <w:rPr>
                <w:rFonts w:cs="Arial"/>
                <w:b/>
                <w:i/>
                <w:sz w:val="20"/>
              </w:rPr>
              <w:t xml:space="preserve">Commencement of the 2013/2014 Bushfire Season </w:t>
            </w:r>
          </w:p>
          <w:p w:rsidR="00E35AAA" w:rsidRPr="008B2A65" w:rsidRDefault="00E35AAA" w:rsidP="006547E1">
            <w:pPr>
              <w:pStyle w:val="FieldText"/>
              <w:spacing w:after="0"/>
              <w:ind w:right="107"/>
              <w:rPr>
                <w:rFonts w:cs="Arial"/>
                <w:b/>
                <w:i/>
                <w:sz w:val="20"/>
                <w:lang w:val="en-GB"/>
              </w:rPr>
            </w:pPr>
          </w:p>
        </w:tc>
        <w:tc>
          <w:tcPr>
            <w:tcW w:w="1919" w:type="dxa"/>
            <w:shd w:val="clear" w:color="auto" w:fill="DBE5F1" w:themeFill="accent1" w:themeFillTint="33"/>
          </w:tcPr>
          <w:p w:rsidR="00E35AAA" w:rsidRPr="008B2A65" w:rsidRDefault="00BE0E29" w:rsidP="006547E1">
            <w:pPr>
              <w:pStyle w:val="FieldLabel"/>
              <w:spacing w:after="0"/>
              <w:ind w:right="107"/>
              <w:rPr>
                <w:rFonts w:cs="Arial"/>
                <w:sz w:val="20"/>
                <w:szCs w:val="20"/>
                <w:lang w:val="en-GB"/>
              </w:rPr>
            </w:pPr>
            <w:r>
              <w:rPr>
                <w:rFonts w:cs="Arial"/>
                <w:sz w:val="20"/>
                <w:szCs w:val="20"/>
                <w:lang w:val="en-GB"/>
              </w:rPr>
              <w:t>Presenter:</w:t>
            </w:r>
          </w:p>
        </w:tc>
        <w:tc>
          <w:tcPr>
            <w:tcW w:w="1418" w:type="dxa"/>
            <w:shd w:val="clear" w:color="auto" w:fill="DBE5F1" w:themeFill="accent1" w:themeFillTint="33"/>
          </w:tcPr>
          <w:p w:rsidR="00E35AAA" w:rsidRPr="008B2A65" w:rsidRDefault="00825D1A" w:rsidP="006547E1">
            <w:pPr>
              <w:pStyle w:val="FieldText"/>
              <w:spacing w:after="0"/>
              <w:ind w:right="107"/>
              <w:rPr>
                <w:rFonts w:cs="Arial"/>
                <w:b/>
                <w:sz w:val="20"/>
                <w:lang w:val="en-GB"/>
              </w:rPr>
            </w:pPr>
            <w:r>
              <w:rPr>
                <w:rFonts w:cs="Arial"/>
                <w:b/>
                <w:sz w:val="20"/>
                <w:lang w:val="en-GB"/>
              </w:rPr>
              <w:t>C</w:t>
            </w:r>
            <w:r w:rsidR="007E72CE">
              <w:rPr>
                <w:rFonts w:cs="Arial"/>
                <w:b/>
                <w:sz w:val="20"/>
                <w:lang w:val="en-GB"/>
              </w:rPr>
              <w:t>ommissioner</w:t>
            </w:r>
          </w:p>
        </w:tc>
      </w:tr>
      <w:tr w:rsidR="000F337D" w:rsidRPr="008B2A65" w:rsidTr="006547E1">
        <w:trPr>
          <w:gridAfter w:val="3"/>
          <w:wAfter w:w="3194" w:type="dxa"/>
          <w:trHeight w:val="80"/>
        </w:trPr>
        <w:tc>
          <w:tcPr>
            <w:tcW w:w="1701" w:type="dxa"/>
          </w:tcPr>
          <w:p w:rsidR="000F337D" w:rsidRDefault="000F337D" w:rsidP="006547E1">
            <w:pPr>
              <w:pStyle w:val="FieldLabel"/>
              <w:ind w:right="107"/>
              <w:rPr>
                <w:rFonts w:cs="Arial"/>
                <w:sz w:val="20"/>
                <w:szCs w:val="20"/>
                <w:lang w:val="en-GB"/>
              </w:rPr>
            </w:pPr>
          </w:p>
          <w:p w:rsidR="000F337D" w:rsidRDefault="000F337D" w:rsidP="006547E1">
            <w:pPr>
              <w:pStyle w:val="FieldLabel"/>
              <w:ind w:right="107"/>
              <w:rPr>
                <w:rFonts w:cs="Arial"/>
                <w:sz w:val="20"/>
                <w:szCs w:val="20"/>
                <w:lang w:val="en-GB"/>
              </w:rPr>
            </w:pPr>
            <w:r w:rsidRPr="008B2A65">
              <w:rPr>
                <w:rFonts w:cs="Arial"/>
                <w:sz w:val="20"/>
                <w:szCs w:val="20"/>
                <w:lang w:val="en-GB"/>
              </w:rPr>
              <w:t>Discussion:</w:t>
            </w:r>
          </w:p>
          <w:p w:rsidR="000F337D" w:rsidRPr="008B2A65" w:rsidRDefault="000F337D" w:rsidP="006547E1">
            <w:pPr>
              <w:pStyle w:val="FieldLabel"/>
              <w:ind w:right="107"/>
              <w:rPr>
                <w:rFonts w:cs="Arial"/>
                <w:color w:val="FF0000"/>
                <w:sz w:val="20"/>
                <w:szCs w:val="20"/>
                <w:lang w:val="en-GB"/>
              </w:rPr>
            </w:pPr>
          </w:p>
        </w:tc>
        <w:tc>
          <w:tcPr>
            <w:tcW w:w="8364" w:type="dxa"/>
            <w:gridSpan w:val="3"/>
          </w:tcPr>
          <w:p w:rsidR="000F337D" w:rsidRDefault="000F337D" w:rsidP="006547E1">
            <w:pPr>
              <w:pStyle w:val="FieldText"/>
              <w:ind w:right="107"/>
              <w:jc w:val="both"/>
              <w:rPr>
                <w:rFonts w:cs="Arial"/>
                <w:sz w:val="20"/>
                <w:lang w:val="en-GB"/>
              </w:rPr>
            </w:pPr>
          </w:p>
          <w:p w:rsidR="000F337D" w:rsidRPr="007E72CE" w:rsidRDefault="00825D1A" w:rsidP="006547E1">
            <w:pPr>
              <w:spacing w:after="200" w:line="276" w:lineRule="auto"/>
              <w:ind w:right="107"/>
              <w:rPr>
                <w:rFonts w:cs="Arial"/>
                <w:sz w:val="20"/>
              </w:rPr>
            </w:pPr>
            <w:r>
              <w:rPr>
                <w:rFonts w:cs="Arial"/>
                <w:sz w:val="20"/>
              </w:rPr>
              <w:t>The Commissioner confirmed with the BFC the official start date for the 2013 Bushfire Season to commence on 1</w:t>
            </w:r>
            <w:r w:rsidRPr="00027370">
              <w:rPr>
                <w:rFonts w:cs="Arial"/>
                <w:sz w:val="20"/>
                <w:vertAlign w:val="superscript"/>
              </w:rPr>
              <w:t>st</w:t>
            </w:r>
            <w:r>
              <w:rPr>
                <w:rFonts w:cs="Arial"/>
                <w:sz w:val="20"/>
              </w:rPr>
              <w:t xml:space="preserve"> October 2013, BFC were happy with this commencement date.</w:t>
            </w:r>
          </w:p>
        </w:tc>
      </w:tr>
      <w:tr w:rsidR="00CF1893" w:rsidRPr="008B2A65" w:rsidTr="006547E1">
        <w:trPr>
          <w:gridAfter w:val="3"/>
          <w:wAfter w:w="3194" w:type="dxa"/>
          <w:trHeight w:val="41"/>
        </w:trPr>
        <w:tc>
          <w:tcPr>
            <w:tcW w:w="1701" w:type="dxa"/>
            <w:shd w:val="clear" w:color="auto" w:fill="DBE5F1" w:themeFill="accent1" w:themeFillTint="33"/>
          </w:tcPr>
          <w:p w:rsidR="00CF1893" w:rsidRPr="008B2A65" w:rsidRDefault="00CF1893" w:rsidP="006547E1">
            <w:pPr>
              <w:pStyle w:val="FieldLabel"/>
              <w:ind w:right="107"/>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CF1893" w:rsidRDefault="002B01BF" w:rsidP="006547E1">
            <w:pPr>
              <w:pStyle w:val="FieldText"/>
              <w:spacing w:after="0"/>
              <w:ind w:right="107"/>
              <w:rPr>
                <w:rFonts w:cs="Arial"/>
                <w:b/>
                <w:i/>
                <w:sz w:val="20"/>
                <w:lang w:val="en-GB"/>
              </w:rPr>
            </w:pPr>
            <w:r>
              <w:rPr>
                <w:rFonts w:cs="Arial"/>
                <w:b/>
                <w:i/>
                <w:sz w:val="20"/>
                <w:lang w:val="en-GB"/>
              </w:rPr>
              <w:t>11</w:t>
            </w:r>
            <w:r w:rsidR="00CF1893">
              <w:rPr>
                <w:rFonts w:cs="Arial"/>
                <w:b/>
                <w:i/>
                <w:sz w:val="20"/>
                <w:lang w:val="en-GB"/>
              </w:rPr>
              <w:t xml:space="preserve">.0 – </w:t>
            </w:r>
            <w:r w:rsidR="007E72CE">
              <w:rPr>
                <w:rFonts w:cs="Arial"/>
                <w:b/>
                <w:i/>
                <w:sz w:val="20"/>
                <w:lang w:val="en-GB"/>
              </w:rPr>
              <w:t>Preparation for Annual preparedness Report</w:t>
            </w:r>
          </w:p>
          <w:p w:rsidR="005F5495" w:rsidRPr="008B2A65" w:rsidRDefault="005F5495" w:rsidP="006547E1">
            <w:pPr>
              <w:pStyle w:val="FieldText"/>
              <w:spacing w:after="0"/>
              <w:ind w:right="107"/>
              <w:rPr>
                <w:rFonts w:cs="Arial"/>
                <w:b/>
                <w:i/>
                <w:sz w:val="20"/>
                <w:lang w:val="en-GB"/>
              </w:rPr>
            </w:pPr>
          </w:p>
        </w:tc>
        <w:tc>
          <w:tcPr>
            <w:tcW w:w="1919" w:type="dxa"/>
            <w:shd w:val="clear" w:color="auto" w:fill="DBE5F1" w:themeFill="accent1" w:themeFillTint="33"/>
          </w:tcPr>
          <w:p w:rsidR="00CF1893" w:rsidRPr="008B2A65" w:rsidRDefault="00CF1893" w:rsidP="006547E1">
            <w:pPr>
              <w:pStyle w:val="FieldLabel"/>
              <w:spacing w:after="0"/>
              <w:ind w:right="107"/>
              <w:rPr>
                <w:rFonts w:cs="Arial"/>
                <w:sz w:val="20"/>
                <w:szCs w:val="20"/>
                <w:lang w:val="en-GB"/>
              </w:rPr>
            </w:pPr>
            <w:r>
              <w:rPr>
                <w:rFonts w:cs="Arial"/>
                <w:sz w:val="20"/>
                <w:szCs w:val="20"/>
                <w:lang w:val="en-GB"/>
              </w:rPr>
              <w:t>Presenter:</w:t>
            </w:r>
          </w:p>
        </w:tc>
        <w:tc>
          <w:tcPr>
            <w:tcW w:w="1418" w:type="dxa"/>
            <w:shd w:val="clear" w:color="auto" w:fill="DBE5F1" w:themeFill="accent1" w:themeFillTint="33"/>
          </w:tcPr>
          <w:p w:rsidR="00CF1893" w:rsidRPr="008B2A65" w:rsidRDefault="007E72CE" w:rsidP="006547E1">
            <w:pPr>
              <w:pStyle w:val="FieldText"/>
              <w:spacing w:after="0"/>
              <w:ind w:right="107"/>
              <w:rPr>
                <w:rFonts w:cs="Arial"/>
                <w:b/>
                <w:sz w:val="20"/>
                <w:lang w:val="en-GB"/>
              </w:rPr>
            </w:pPr>
            <w:r>
              <w:rPr>
                <w:rFonts w:cs="Arial"/>
                <w:b/>
                <w:sz w:val="20"/>
                <w:lang w:val="en-GB"/>
              </w:rPr>
              <w:t>Chair</w:t>
            </w:r>
          </w:p>
        </w:tc>
      </w:tr>
      <w:tr w:rsidR="000F337D" w:rsidRPr="008B2A65" w:rsidTr="006547E1">
        <w:trPr>
          <w:gridAfter w:val="3"/>
          <w:wAfter w:w="3194" w:type="dxa"/>
          <w:trHeight w:val="80"/>
        </w:trPr>
        <w:tc>
          <w:tcPr>
            <w:tcW w:w="1701" w:type="dxa"/>
          </w:tcPr>
          <w:p w:rsidR="000F337D" w:rsidRDefault="000F337D" w:rsidP="006547E1">
            <w:pPr>
              <w:pStyle w:val="FieldLabel"/>
              <w:ind w:right="107"/>
              <w:rPr>
                <w:rFonts w:cs="Arial"/>
                <w:sz w:val="20"/>
                <w:szCs w:val="20"/>
                <w:lang w:val="en-GB"/>
              </w:rPr>
            </w:pPr>
          </w:p>
          <w:p w:rsidR="000F337D" w:rsidRDefault="000F337D" w:rsidP="006547E1">
            <w:pPr>
              <w:pStyle w:val="FieldLabel"/>
              <w:ind w:right="107"/>
              <w:rPr>
                <w:rFonts w:cs="Arial"/>
                <w:sz w:val="20"/>
                <w:szCs w:val="20"/>
                <w:lang w:val="en-GB"/>
              </w:rPr>
            </w:pPr>
            <w:r w:rsidRPr="008B2A65">
              <w:rPr>
                <w:rFonts w:cs="Arial"/>
                <w:sz w:val="20"/>
                <w:szCs w:val="20"/>
                <w:lang w:val="en-GB"/>
              </w:rPr>
              <w:t>Discussion:</w:t>
            </w:r>
          </w:p>
          <w:p w:rsidR="000F337D" w:rsidRPr="008B2A65" w:rsidRDefault="000F337D" w:rsidP="006547E1">
            <w:pPr>
              <w:pStyle w:val="FieldLabel"/>
              <w:ind w:right="107"/>
              <w:rPr>
                <w:rFonts w:cs="Arial"/>
                <w:color w:val="FF0000"/>
                <w:sz w:val="20"/>
                <w:szCs w:val="20"/>
                <w:lang w:val="en-GB"/>
              </w:rPr>
            </w:pPr>
          </w:p>
        </w:tc>
        <w:tc>
          <w:tcPr>
            <w:tcW w:w="8364" w:type="dxa"/>
            <w:gridSpan w:val="3"/>
          </w:tcPr>
          <w:p w:rsidR="000F337D" w:rsidRDefault="000F337D" w:rsidP="006547E1">
            <w:pPr>
              <w:pStyle w:val="FieldText"/>
              <w:ind w:right="107"/>
              <w:jc w:val="both"/>
              <w:rPr>
                <w:rFonts w:cs="Arial"/>
                <w:sz w:val="20"/>
                <w:lang w:val="en-GB"/>
              </w:rPr>
            </w:pPr>
          </w:p>
          <w:p w:rsidR="000F337D" w:rsidRPr="008B2A65" w:rsidRDefault="006C2539" w:rsidP="006547E1">
            <w:pPr>
              <w:pStyle w:val="FieldText"/>
              <w:ind w:right="107"/>
              <w:rPr>
                <w:rFonts w:cs="Arial"/>
                <w:sz w:val="20"/>
                <w:lang w:val="en-GB"/>
              </w:rPr>
            </w:pPr>
            <w:r>
              <w:rPr>
                <w:rFonts w:cs="Arial"/>
                <w:sz w:val="20"/>
                <w:lang w:val="en-GB"/>
              </w:rPr>
              <w:t>Not discussed</w:t>
            </w:r>
          </w:p>
        </w:tc>
      </w:tr>
      <w:tr w:rsidR="00E35AAA" w:rsidRPr="008B2A65" w:rsidTr="006547E1">
        <w:trPr>
          <w:gridAfter w:val="3"/>
          <w:wAfter w:w="3194" w:type="dxa"/>
          <w:trHeight w:val="580"/>
        </w:trPr>
        <w:tc>
          <w:tcPr>
            <w:tcW w:w="1701" w:type="dxa"/>
            <w:shd w:val="clear" w:color="auto" w:fill="DBE5F1" w:themeFill="accent1" w:themeFillTint="33"/>
          </w:tcPr>
          <w:p w:rsidR="00E35AAA" w:rsidRPr="008B2A65" w:rsidRDefault="00EC1444" w:rsidP="006547E1">
            <w:pPr>
              <w:pStyle w:val="FieldLabel"/>
              <w:ind w:right="107"/>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C1444" w:rsidP="006547E1">
            <w:pPr>
              <w:pStyle w:val="FieldText"/>
              <w:spacing w:after="0"/>
              <w:ind w:right="107"/>
              <w:rPr>
                <w:rFonts w:cs="Arial"/>
                <w:b/>
                <w:i/>
                <w:sz w:val="20"/>
                <w:lang w:val="en-GB"/>
              </w:rPr>
            </w:pPr>
            <w:r>
              <w:rPr>
                <w:rFonts w:cs="Arial"/>
                <w:b/>
                <w:i/>
                <w:sz w:val="20"/>
                <w:lang w:val="en-GB"/>
              </w:rPr>
              <w:t>1</w:t>
            </w:r>
            <w:r w:rsidR="002B01BF">
              <w:rPr>
                <w:rFonts w:cs="Arial"/>
                <w:b/>
                <w:i/>
                <w:sz w:val="20"/>
                <w:lang w:val="en-GB"/>
              </w:rPr>
              <w:t>2</w:t>
            </w:r>
            <w:r w:rsidR="00E35AAA" w:rsidRPr="008B2A65">
              <w:rPr>
                <w:rFonts w:cs="Arial"/>
                <w:b/>
                <w:i/>
                <w:sz w:val="20"/>
                <w:lang w:val="en-GB"/>
              </w:rPr>
              <w:t xml:space="preserve">.0 – </w:t>
            </w:r>
            <w:r w:rsidR="007E4A33">
              <w:rPr>
                <w:rFonts w:cs="Arial"/>
                <w:b/>
                <w:i/>
                <w:sz w:val="20"/>
                <w:lang w:val="en-GB"/>
              </w:rPr>
              <w:t>Other Business</w:t>
            </w:r>
          </w:p>
        </w:tc>
        <w:tc>
          <w:tcPr>
            <w:tcW w:w="1919" w:type="dxa"/>
            <w:shd w:val="clear" w:color="auto" w:fill="DBE5F1" w:themeFill="accent1" w:themeFillTint="33"/>
          </w:tcPr>
          <w:p w:rsidR="00E35AAA" w:rsidRPr="008B2A65" w:rsidRDefault="00E35AAA" w:rsidP="006547E1">
            <w:pPr>
              <w:pStyle w:val="FieldLabel"/>
              <w:spacing w:after="0"/>
              <w:ind w:right="107"/>
              <w:rPr>
                <w:rFonts w:cs="Arial"/>
                <w:sz w:val="20"/>
                <w:szCs w:val="20"/>
                <w:lang w:val="en-GB"/>
              </w:rPr>
            </w:pPr>
            <w:r w:rsidRPr="008B2A65">
              <w:rPr>
                <w:rFonts w:cs="Arial"/>
                <w:sz w:val="20"/>
                <w:szCs w:val="20"/>
                <w:lang w:val="en-GB"/>
              </w:rPr>
              <w:t>Presenter:</w:t>
            </w:r>
          </w:p>
        </w:tc>
        <w:tc>
          <w:tcPr>
            <w:tcW w:w="1418" w:type="dxa"/>
            <w:shd w:val="clear" w:color="auto" w:fill="DBE5F1" w:themeFill="accent1" w:themeFillTint="33"/>
          </w:tcPr>
          <w:p w:rsidR="00E35AAA" w:rsidRPr="008B2A65" w:rsidRDefault="00E35AAA" w:rsidP="006547E1">
            <w:pPr>
              <w:pStyle w:val="FieldText"/>
              <w:spacing w:after="0"/>
              <w:ind w:right="107"/>
              <w:rPr>
                <w:rFonts w:cs="Arial"/>
                <w:b/>
                <w:sz w:val="20"/>
                <w:lang w:val="en-GB"/>
              </w:rPr>
            </w:pPr>
          </w:p>
        </w:tc>
      </w:tr>
      <w:tr w:rsidR="000F337D" w:rsidRPr="008B2A65" w:rsidTr="006547E1">
        <w:trPr>
          <w:gridAfter w:val="3"/>
          <w:wAfter w:w="3194" w:type="dxa"/>
          <w:trHeight w:val="357"/>
        </w:trPr>
        <w:tc>
          <w:tcPr>
            <w:tcW w:w="1701" w:type="dxa"/>
          </w:tcPr>
          <w:p w:rsidR="000F337D" w:rsidRDefault="000F337D" w:rsidP="006547E1">
            <w:pPr>
              <w:pStyle w:val="FieldLabel"/>
              <w:ind w:right="107"/>
              <w:rPr>
                <w:rFonts w:cs="Arial"/>
                <w:sz w:val="20"/>
                <w:szCs w:val="20"/>
                <w:lang w:val="en-GB"/>
              </w:rPr>
            </w:pPr>
          </w:p>
          <w:p w:rsidR="000F337D" w:rsidRDefault="000F337D" w:rsidP="006547E1">
            <w:pPr>
              <w:pStyle w:val="FieldLabel"/>
              <w:ind w:right="107"/>
              <w:rPr>
                <w:rFonts w:cs="Arial"/>
                <w:sz w:val="20"/>
                <w:szCs w:val="20"/>
                <w:lang w:val="en-GB"/>
              </w:rPr>
            </w:pPr>
            <w:r w:rsidRPr="008B2A65">
              <w:rPr>
                <w:rFonts w:cs="Arial"/>
                <w:sz w:val="20"/>
                <w:szCs w:val="20"/>
                <w:lang w:val="en-GB"/>
              </w:rPr>
              <w:t>Discussion:</w:t>
            </w:r>
          </w:p>
          <w:p w:rsidR="00616067" w:rsidRDefault="00616067" w:rsidP="006547E1">
            <w:pPr>
              <w:pStyle w:val="FieldLabel"/>
              <w:spacing w:before="0" w:after="0"/>
              <w:ind w:right="107"/>
              <w:rPr>
                <w:rFonts w:cs="Arial"/>
                <w:sz w:val="20"/>
                <w:szCs w:val="20"/>
                <w:lang w:val="en-GB"/>
              </w:rPr>
            </w:pPr>
          </w:p>
          <w:p w:rsidR="008348CE" w:rsidRDefault="008348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p>
          <w:p w:rsidR="00D36C95" w:rsidRDefault="00D36C95" w:rsidP="006547E1">
            <w:pPr>
              <w:pStyle w:val="FieldLabel"/>
              <w:ind w:right="107"/>
              <w:rPr>
                <w:rFonts w:cs="Arial"/>
                <w:sz w:val="20"/>
                <w:szCs w:val="20"/>
                <w:lang w:val="en-GB"/>
              </w:rPr>
            </w:pPr>
          </w:p>
          <w:p w:rsidR="007E72CE" w:rsidRDefault="007E72CE" w:rsidP="006547E1">
            <w:pPr>
              <w:pStyle w:val="FieldLabel"/>
              <w:ind w:right="107"/>
              <w:rPr>
                <w:rFonts w:cs="Arial"/>
                <w:sz w:val="20"/>
                <w:szCs w:val="20"/>
                <w:lang w:val="en-GB"/>
              </w:rPr>
            </w:pPr>
            <w:r w:rsidRPr="008B2A65">
              <w:rPr>
                <w:rFonts w:cs="Arial"/>
                <w:sz w:val="20"/>
                <w:szCs w:val="20"/>
                <w:lang w:val="en-GB"/>
              </w:rPr>
              <w:t>Discussion:</w:t>
            </w:r>
          </w:p>
          <w:p w:rsidR="007E72CE" w:rsidRDefault="007E72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DA67CE" w:rsidRDefault="00DA67CE" w:rsidP="006547E1">
            <w:pPr>
              <w:pStyle w:val="FieldLabel"/>
              <w:spacing w:before="0" w:after="0"/>
              <w:ind w:right="107"/>
              <w:rPr>
                <w:rFonts w:cs="Arial"/>
                <w:sz w:val="20"/>
                <w:szCs w:val="20"/>
                <w:lang w:val="en-GB"/>
              </w:rPr>
            </w:pPr>
          </w:p>
          <w:p w:rsidR="007E72CE" w:rsidRDefault="007E72CE" w:rsidP="006547E1">
            <w:pPr>
              <w:pStyle w:val="FieldLabel"/>
              <w:spacing w:before="0"/>
              <w:ind w:right="107"/>
              <w:rPr>
                <w:rFonts w:cs="Arial"/>
                <w:sz w:val="20"/>
                <w:szCs w:val="20"/>
                <w:lang w:val="en-GB"/>
              </w:rPr>
            </w:pPr>
          </w:p>
          <w:p w:rsidR="00D36C95" w:rsidRDefault="00D36C95" w:rsidP="006547E1">
            <w:pPr>
              <w:pStyle w:val="FieldLabel"/>
              <w:spacing w:before="0"/>
              <w:ind w:right="107"/>
              <w:rPr>
                <w:rFonts w:cs="Arial"/>
                <w:sz w:val="20"/>
                <w:szCs w:val="20"/>
                <w:lang w:val="en-GB"/>
              </w:rPr>
            </w:pPr>
          </w:p>
          <w:p w:rsidR="00D36C95" w:rsidRDefault="00D36C95" w:rsidP="006547E1">
            <w:pPr>
              <w:pStyle w:val="FieldLabel"/>
              <w:spacing w:before="0"/>
              <w:ind w:right="107"/>
              <w:rPr>
                <w:rFonts w:cs="Arial"/>
                <w:sz w:val="20"/>
                <w:szCs w:val="20"/>
                <w:lang w:val="en-GB"/>
              </w:rPr>
            </w:pPr>
          </w:p>
          <w:p w:rsidR="007E72CE" w:rsidRDefault="007E72CE" w:rsidP="006547E1">
            <w:pPr>
              <w:pStyle w:val="FieldLabel"/>
              <w:spacing w:before="0" w:after="0"/>
              <w:ind w:right="107"/>
              <w:rPr>
                <w:rFonts w:cs="Arial"/>
                <w:sz w:val="20"/>
                <w:szCs w:val="20"/>
                <w:lang w:val="en-GB"/>
              </w:rPr>
            </w:pPr>
            <w:r w:rsidRPr="008B2A65">
              <w:rPr>
                <w:rFonts w:cs="Arial"/>
                <w:sz w:val="20"/>
                <w:szCs w:val="20"/>
                <w:lang w:val="en-GB"/>
              </w:rPr>
              <w:lastRenderedPageBreak/>
              <w:t>Discussion:</w:t>
            </w:r>
          </w:p>
          <w:p w:rsidR="00DA67CE" w:rsidRDefault="00DA67CE" w:rsidP="006547E1">
            <w:pPr>
              <w:pStyle w:val="FieldLabel"/>
              <w:spacing w:before="0" w:after="0"/>
              <w:ind w:right="107"/>
              <w:rPr>
                <w:rFonts w:cs="Arial"/>
                <w:sz w:val="20"/>
                <w:szCs w:val="20"/>
                <w:lang w:val="en-GB"/>
              </w:rPr>
            </w:pPr>
          </w:p>
          <w:p w:rsidR="000F337D" w:rsidRPr="008B2A65" w:rsidRDefault="000F337D" w:rsidP="006547E1">
            <w:pPr>
              <w:pStyle w:val="FieldLabel"/>
              <w:spacing w:before="0" w:after="0"/>
              <w:ind w:right="107"/>
              <w:rPr>
                <w:rFonts w:cs="Arial"/>
                <w:color w:val="FF0000"/>
                <w:sz w:val="20"/>
                <w:szCs w:val="20"/>
                <w:lang w:val="en-GB"/>
              </w:rPr>
            </w:pPr>
          </w:p>
        </w:tc>
        <w:tc>
          <w:tcPr>
            <w:tcW w:w="8364" w:type="dxa"/>
            <w:gridSpan w:val="3"/>
          </w:tcPr>
          <w:p w:rsidR="000F337D" w:rsidRDefault="000F337D" w:rsidP="006547E1">
            <w:pPr>
              <w:pStyle w:val="FieldText"/>
              <w:ind w:right="107"/>
              <w:jc w:val="both"/>
              <w:rPr>
                <w:rFonts w:cs="Arial"/>
                <w:sz w:val="20"/>
                <w:lang w:val="en-GB"/>
              </w:rPr>
            </w:pPr>
          </w:p>
          <w:p w:rsidR="007E4A33" w:rsidRPr="007E4A33" w:rsidRDefault="007E4A33" w:rsidP="006547E1">
            <w:pPr>
              <w:ind w:right="107"/>
              <w:rPr>
                <w:rFonts w:cs="Arial"/>
                <w:sz w:val="20"/>
              </w:rPr>
            </w:pPr>
            <w:r w:rsidRPr="007E4A33">
              <w:rPr>
                <w:rFonts w:cs="Arial"/>
                <w:sz w:val="20"/>
              </w:rPr>
              <w:t>BUSHFIRE COUNCIL – ESA COMMISSIONER’S UPDATE – 11 Sep 2013</w:t>
            </w:r>
          </w:p>
          <w:p w:rsidR="007E4A33" w:rsidRPr="007E4A33" w:rsidRDefault="007E4A33" w:rsidP="006547E1">
            <w:pPr>
              <w:ind w:right="107"/>
              <w:jc w:val="center"/>
              <w:rPr>
                <w:rFonts w:cs="Arial"/>
                <w:b/>
                <w:sz w:val="20"/>
                <w:u w:val="single"/>
              </w:rPr>
            </w:pPr>
          </w:p>
          <w:p w:rsidR="007E4A33" w:rsidRPr="007E4A33" w:rsidRDefault="007E4A33" w:rsidP="006547E1">
            <w:pPr>
              <w:ind w:right="107"/>
              <w:rPr>
                <w:rFonts w:cs="Arial"/>
                <w:b/>
                <w:sz w:val="20"/>
                <w:u w:val="single"/>
              </w:rPr>
            </w:pPr>
            <w:r w:rsidRPr="007E4A33">
              <w:rPr>
                <w:rFonts w:cs="Arial"/>
                <w:b/>
                <w:sz w:val="20"/>
                <w:u w:val="single"/>
              </w:rPr>
              <w:t>Auditor-General Bushfire Preparedness Audit</w:t>
            </w:r>
          </w:p>
          <w:p w:rsidR="007E4A33" w:rsidRPr="007E4A33" w:rsidRDefault="007E4A33" w:rsidP="006547E1">
            <w:pPr>
              <w:numPr>
                <w:ilvl w:val="0"/>
                <w:numId w:val="8"/>
              </w:numPr>
              <w:spacing w:before="120"/>
              <w:ind w:left="567" w:right="107" w:hanging="567"/>
              <w:rPr>
                <w:rFonts w:cs="Arial"/>
                <w:sz w:val="20"/>
              </w:rPr>
            </w:pPr>
            <w:r w:rsidRPr="007E4A33">
              <w:rPr>
                <w:rFonts w:cs="Arial"/>
                <w:sz w:val="20"/>
                <w:u w:val="single"/>
              </w:rPr>
              <w:t>TIMINGS:</w:t>
            </w:r>
            <w:r w:rsidRPr="007E4A33">
              <w:rPr>
                <w:rFonts w:cs="Arial"/>
                <w:sz w:val="20"/>
              </w:rPr>
              <w:t xml:space="preserve"> The audit commenced in Aug 2012 and was completed in May 2013. The AG’s Performance Audit Report into the ACT’s Bushfire Preparedness was released (the Report) on 26 July 2013 and tabled in the ACT Legislative Assembly by the Speaker on 6 August 2013. A Government Response to the Public Accounts Committee in the Legislative Assembly is by 26 Oct 2013.</w:t>
            </w:r>
          </w:p>
          <w:p w:rsidR="007E4A33" w:rsidRPr="007E4A33" w:rsidRDefault="007E4A33" w:rsidP="006547E1">
            <w:pPr>
              <w:numPr>
                <w:ilvl w:val="0"/>
                <w:numId w:val="8"/>
              </w:numPr>
              <w:spacing w:before="120"/>
              <w:ind w:left="567" w:right="107" w:hanging="567"/>
              <w:rPr>
                <w:rFonts w:cs="Arial"/>
                <w:sz w:val="20"/>
              </w:rPr>
            </w:pPr>
            <w:r w:rsidRPr="007E4A33">
              <w:rPr>
                <w:rFonts w:cs="Arial"/>
                <w:sz w:val="20"/>
                <w:u w:val="single"/>
              </w:rPr>
              <w:t>OBJECTIVES:</w:t>
            </w:r>
            <w:r w:rsidRPr="007E4A33">
              <w:rPr>
                <w:rFonts w:cs="Arial"/>
                <w:sz w:val="20"/>
              </w:rPr>
              <w:t xml:space="preserve"> To provide an independent report to the Legislative Assembly on the effectiveness of the Government’s approach to bushfire preparedness. The audit examined:</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ACT bushfire management governance;</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Planning processes and plans guiding bushfire preparedness;</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Territory and Municipal Services Directorate (TAMS) bushfire management activities;</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Community engagement; and</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Preparing for bushfire threats.</w:t>
            </w:r>
          </w:p>
          <w:p w:rsidR="007E4A33" w:rsidRPr="007E4A33" w:rsidRDefault="007E4A33" w:rsidP="006547E1">
            <w:pPr>
              <w:numPr>
                <w:ilvl w:val="0"/>
                <w:numId w:val="8"/>
              </w:numPr>
              <w:spacing w:before="120"/>
              <w:ind w:left="567" w:right="107" w:hanging="567"/>
              <w:rPr>
                <w:rFonts w:cs="Arial"/>
                <w:sz w:val="20"/>
              </w:rPr>
            </w:pPr>
            <w:r w:rsidRPr="007E4A33">
              <w:rPr>
                <w:rFonts w:cs="Arial"/>
                <w:sz w:val="20"/>
                <w:u w:val="single"/>
              </w:rPr>
              <w:t>FINDINGS:</w:t>
            </w:r>
            <w:r w:rsidRPr="007E4A33">
              <w:rPr>
                <w:rFonts w:cs="Arial"/>
                <w:sz w:val="20"/>
              </w:rPr>
              <w:t xml:space="preserve"> The AG found the legislation the government has in place, the Strategic </w:t>
            </w:r>
            <w:r w:rsidRPr="007E4A33">
              <w:rPr>
                <w:rFonts w:cs="Arial"/>
                <w:sz w:val="20"/>
              </w:rPr>
              <w:lastRenderedPageBreak/>
              <w:t xml:space="preserve">Bushfire Management Plan and bushfire operational plans successfully provide the framework needed to manage the risk of bushfires in the ACT. </w:t>
            </w:r>
          </w:p>
          <w:p w:rsidR="007E4A33" w:rsidRPr="007E4A33" w:rsidRDefault="007E4A33" w:rsidP="006547E1">
            <w:pPr>
              <w:numPr>
                <w:ilvl w:val="0"/>
                <w:numId w:val="8"/>
              </w:numPr>
              <w:spacing w:before="120"/>
              <w:ind w:left="567" w:right="107" w:hanging="567"/>
              <w:rPr>
                <w:rFonts w:cs="Arial"/>
                <w:sz w:val="20"/>
              </w:rPr>
            </w:pPr>
            <w:r w:rsidRPr="007E4A33">
              <w:rPr>
                <w:rFonts w:cs="Arial"/>
                <w:sz w:val="20"/>
              </w:rPr>
              <w:t>Report contributes to further strengthening bushfire management and preparedness in the ACT. It provides us with an assurance that ACT ESA staff and volunteers are working well to ensure they are ready to respond to and the community is prepared for major bushfires.</w:t>
            </w:r>
          </w:p>
          <w:p w:rsidR="007E4A33" w:rsidRPr="007E4A33" w:rsidRDefault="007E4A33" w:rsidP="006547E1">
            <w:pPr>
              <w:numPr>
                <w:ilvl w:val="0"/>
                <w:numId w:val="8"/>
              </w:numPr>
              <w:spacing w:before="120"/>
              <w:ind w:left="567" w:right="107" w:hanging="567"/>
              <w:rPr>
                <w:rFonts w:cs="Arial"/>
                <w:sz w:val="20"/>
              </w:rPr>
            </w:pPr>
            <w:r w:rsidRPr="007E4A33">
              <w:rPr>
                <w:rFonts w:cs="Arial"/>
                <w:sz w:val="20"/>
              </w:rPr>
              <w:t xml:space="preserve">The audit report has identified some ‘shortcomings’, which the ESA will address, in consultation and cooperation with other ACT Government directorates, agencies and local organisations with roles defined within the </w:t>
            </w:r>
            <w:r w:rsidRPr="007E4A33">
              <w:rPr>
                <w:rFonts w:cs="Arial"/>
                <w:i/>
                <w:sz w:val="20"/>
              </w:rPr>
              <w:t>Emergencies Act 2004</w:t>
            </w:r>
            <w:r w:rsidRPr="007E4A33">
              <w:rPr>
                <w:rFonts w:cs="Arial"/>
                <w:sz w:val="20"/>
              </w:rPr>
              <w:t>; such as TAMS, specifically the high priority issues highlighted in the report.</w:t>
            </w:r>
          </w:p>
          <w:p w:rsidR="007E4A33" w:rsidRPr="007E4A33" w:rsidRDefault="007E4A33" w:rsidP="006547E1">
            <w:pPr>
              <w:numPr>
                <w:ilvl w:val="0"/>
                <w:numId w:val="8"/>
              </w:numPr>
              <w:spacing w:before="120"/>
              <w:ind w:left="567" w:right="107" w:hanging="567"/>
              <w:rPr>
                <w:rFonts w:cs="Arial"/>
                <w:sz w:val="20"/>
              </w:rPr>
            </w:pPr>
            <w:r w:rsidRPr="007E4A33">
              <w:rPr>
                <w:rFonts w:cs="Arial"/>
                <w:sz w:val="20"/>
                <w:u w:val="single"/>
              </w:rPr>
              <w:t xml:space="preserve">OPPORTUNITY: </w:t>
            </w:r>
            <w:r w:rsidRPr="007E4A33">
              <w:rPr>
                <w:rFonts w:cs="Arial"/>
                <w:sz w:val="20"/>
              </w:rPr>
              <w:t xml:space="preserve">The audit provides an opportunity to respond to change, and seek to continually improve the provision of bushfire management services for prevention, preparedness and response. The ESA will take the next steps to build on the current planning framework, compliance and operational capability. </w:t>
            </w:r>
          </w:p>
          <w:p w:rsidR="007E4A33" w:rsidRPr="007E4A33" w:rsidRDefault="007E4A33" w:rsidP="006547E1">
            <w:pPr>
              <w:numPr>
                <w:ilvl w:val="0"/>
                <w:numId w:val="8"/>
              </w:numPr>
              <w:spacing w:before="120"/>
              <w:ind w:left="567" w:right="107" w:hanging="567"/>
              <w:rPr>
                <w:rFonts w:cs="Arial"/>
                <w:sz w:val="20"/>
              </w:rPr>
            </w:pPr>
            <w:r w:rsidRPr="007E4A33">
              <w:rPr>
                <w:rFonts w:cs="Arial"/>
                <w:sz w:val="20"/>
                <w:u w:val="single"/>
              </w:rPr>
              <w:t>SHARED RESPONSIBILITY:</w:t>
            </w:r>
            <w:r w:rsidRPr="007E4A33">
              <w:rPr>
                <w:rFonts w:cs="Arial"/>
                <w:sz w:val="20"/>
              </w:rPr>
              <w:t xml:space="preserve"> The approach of shared responsibility has been a constant theme for the past decade and the Auditor-General’s report and recommendations support the ESA’s commitment to building a shared responsibility by improving the resilience and capacity of both the community and the Government for bushfire preparedness.</w:t>
            </w:r>
          </w:p>
          <w:p w:rsidR="007E4A33" w:rsidRPr="007E4A33" w:rsidRDefault="007E4A33" w:rsidP="006547E1">
            <w:pPr>
              <w:numPr>
                <w:ilvl w:val="0"/>
                <w:numId w:val="8"/>
              </w:numPr>
              <w:spacing w:before="120"/>
              <w:ind w:left="567" w:right="107" w:hanging="567"/>
              <w:rPr>
                <w:rFonts w:cs="Arial"/>
                <w:sz w:val="20"/>
              </w:rPr>
            </w:pPr>
            <w:r w:rsidRPr="007E4A33">
              <w:rPr>
                <w:rFonts w:cs="Arial"/>
                <w:sz w:val="20"/>
                <w:u w:val="single"/>
              </w:rPr>
              <w:t>INFORMATION:</w:t>
            </w:r>
            <w:r w:rsidRPr="007E4A33">
              <w:rPr>
                <w:rFonts w:cs="Arial"/>
                <w:sz w:val="20"/>
              </w:rPr>
              <w:t xml:space="preserve"> The ESA has significantly enhanced the provision of information to the community, building a strong relationship with the local media and providing timely and accurate emergency warnings and messages through its website and increased usage of social media. </w:t>
            </w:r>
          </w:p>
          <w:p w:rsidR="007E4A33" w:rsidRPr="007E4A33" w:rsidRDefault="007E4A33" w:rsidP="006547E1">
            <w:pPr>
              <w:numPr>
                <w:ilvl w:val="0"/>
                <w:numId w:val="8"/>
              </w:numPr>
              <w:spacing w:before="120"/>
              <w:ind w:left="567" w:right="107" w:hanging="567"/>
              <w:rPr>
                <w:rFonts w:cs="Arial"/>
                <w:sz w:val="20"/>
              </w:rPr>
            </w:pPr>
            <w:r w:rsidRPr="007E4A33">
              <w:rPr>
                <w:rFonts w:cs="Arial"/>
                <w:sz w:val="20"/>
                <w:u w:val="single"/>
              </w:rPr>
              <w:t>RECOMMENDATIONS:</w:t>
            </w:r>
            <w:r w:rsidRPr="007E4A33">
              <w:rPr>
                <w:rFonts w:cs="Arial"/>
                <w:sz w:val="20"/>
              </w:rPr>
              <w:t xml:space="preserve"> 24 recommendations which ESA and TAMS agreed to or agreed in part to all the report recommendations. Six recommendations were considered as a high priority. </w:t>
            </w:r>
          </w:p>
          <w:p w:rsidR="007E4A33" w:rsidRPr="001568AC" w:rsidRDefault="007E4A33" w:rsidP="006547E1">
            <w:pPr>
              <w:numPr>
                <w:ilvl w:val="0"/>
                <w:numId w:val="8"/>
              </w:numPr>
              <w:spacing w:before="120"/>
              <w:ind w:left="567" w:right="107" w:hanging="567"/>
              <w:rPr>
                <w:rFonts w:cs="Arial"/>
                <w:b/>
                <w:sz w:val="20"/>
                <w:u w:val="single"/>
              </w:rPr>
            </w:pPr>
            <w:r w:rsidRPr="001568AC">
              <w:rPr>
                <w:rFonts w:cs="Arial"/>
                <w:sz w:val="20"/>
              </w:rPr>
              <w:t>ESA has produced a Bushfire Preparedness Audit Implementation Plan and the 6 ‘high priority’ tasks represent the first work. The SBMP IWG will be the forum for monitoring and reporting against the Audit Implementation Plan.</w:t>
            </w:r>
          </w:p>
          <w:p w:rsidR="007E4A33" w:rsidRPr="007E4A33" w:rsidRDefault="007E4A33" w:rsidP="006547E1">
            <w:pPr>
              <w:ind w:right="107"/>
              <w:rPr>
                <w:rFonts w:cs="Arial"/>
                <w:b/>
                <w:sz w:val="20"/>
                <w:u w:val="single"/>
              </w:rPr>
            </w:pPr>
          </w:p>
          <w:p w:rsidR="007E4A33" w:rsidRPr="007E4A33" w:rsidRDefault="007E4A33" w:rsidP="006547E1">
            <w:pPr>
              <w:spacing w:after="120"/>
              <w:ind w:right="107"/>
              <w:rPr>
                <w:rFonts w:cs="Arial"/>
                <w:b/>
                <w:sz w:val="20"/>
                <w:u w:val="single"/>
              </w:rPr>
            </w:pPr>
            <w:r w:rsidRPr="007E4A33">
              <w:rPr>
                <w:rFonts w:cs="Arial"/>
                <w:b/>
                <w:sz w:val="20"/>
                <w:u w:val="single"/>
              </w:rPr>
              <w:t>ESA Community Education strategy for next 6 months</w:t>
            </w:r>
          </w:p>
          <w:p w:rsidR="007E4A33" w:rsidRPr="007E4A33" w:rsidRDefault="007E4A33" w:rsidP="006547E1">
            <w:pPr>
              <w:pStyle w:val="ListParagraph"/>
              <w:numPr>
                <w:ilvl w:val="0"/>
                <w:numId w:val="7"/>
              </w:numPr>
              <w:spacing w:after="200" w:line="276" w:lineRule="auto"/>
              <w:ind w:right="107"/>
              <w:rPr>
                <w:rFonts w:cs="Arial"/>
                <w:sz w:val="20"/>
              </w:rPr>
            </w:pPr>
            <w:r w:rsidRPr="007E4A33">
              <w:rPr>
                <w:rFonts w:cs="Arial"/>
                <w:sz w:val="20"/>
              </w:rPr>
              <w:t>ESA finalising Community Awareness Plan 2013-14. The Plan outlines the strategic direction for the delivery of community awareness within the ESA in a coordinated approach for 2013-14 FY.</w:t>
            </w:r>
          </w:p>
          <w:p w:rsidR="007E4A33" w:rsidRPr="007E4A33" w:rsidRDefault="007E4A33" w:rsidP="006547E1">
            <w:pPr>
              <w:pStyle w:val="ListParagraph"/>
              <w:numPr>
                <w:ilvl w:val="0"/>
                <w:numId w:val="7"/>
              </w:numPr>
              <w:spacing w:after="200" w:line="276" w:lineRule="auto"/>
              <w:ind w:right="107"/>
              <w:rPr>
                <w:rFonts w:cs="Arial"/>
                <w:sz w:val="20"/>
              </w:rPr>
            </w:pPr>
            <w:r w:rsidRPr="007E4A33">
              <w:rPr>
                <w:rFonts w:cs="Arial"/>
                <w:sz w:val="20"/>
              </w:rPr>
              <w:t>ESA Commissioner has legislated responsibility for community educations and improving community preparedness for emergencies. The Commissioner must:</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emphasise community education and preparedness for emergencies; and</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emphasise the importance of communicating information, advice and warnings to the community during an emergency.</w:t>
            </w:r>
          </w:p>
          <w:p w:rsidR="007E4A33" w:rsidRPr="007E4A33" w:rsidRDefault="007E4A33" w:rsidP="006547E1">
            <w:pPr>
              <w:pStyle w:val="ListParagraph"/>
              <w:numPr>
                <w:ilvl w:val="0"/>
                <w:numId w:val="7"/>
              </w:numPr>
              <w:spacing w:after="200" w:line="276" w:lineRule="auto"/>
              <w:ind w:right="107"/>
              <w:rPr>
                <w:rFonts w:cs="Arial"/>
                <w:sz w:val="20"/>
              </w:rPr>
            </w:pPr>
            <w:r w:rsidRPr="007E4A33">
              <w:rPr>
                <w:rFonts w:cs="Arial"/>
                <w:sz w:val="20"/>
              </w:rPr>
              <w:t>All 4 x Chief Officers carry legislated responsibility for community awareness. In particular:</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CO RFS – community awareness about fire prevention and preparedness outside the city area</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CO F&amp;R - community awareness about fire prevention and preparedness in the city area</w:t>
            </w:r>
          </w:p>
          <w:p w:rsidR="007E4A33" w:rsidRPr="007E4A33" w:rsidRDefault="007E4A33" w:rsidP="006547E1">
            <w:pPr>
              <w:pStyle w:val="ListParagraph"/>
              <w:numPr>
                <w:ilvl w:val="0"/>
                <w:numId w:val="7"/>
              </w:numPr>
              <w:spacing w:after="200" w:line="276" w:lineRule="auto"/>
              <w:ind w:right="107"/>
              <w:rPr>
                <w:rFonts w:cs="Arial"/>
                <w:sz w:val="20"/>
              </w:rPr>
            </w:pPr>
            <w:r w:rsidRPr="007E4A33">
              <w:rPr>
                <w:rFonts w:cs="Arial"/>
                <w:sz w:val="20"/>
              </w:rPr>
              <w:t>Three ‘whole’ of ESA campaigns:</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Move aside for flashing lights</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Preparedness key messaging – Bushfire Survival Plan</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Help us to help you – 000</w:t>
            </w:r>
          </w:p>
          <w:p w:rsidR="007E4A33" w:rsidRPr="007E4A33" w:rsidRDefault="007E4A33" w:rsidP="006547E1">
            <w:pPr>
              <w:pStyle w:val="ListParagraph"/>
              <w:numPr>
                <w:ilvl w:val="0"/>
                <w:numId w:val="7"/>
              </w:numPr>
              <w:spacing w:after="200" w:line="276" w:lineRule="auto"/>
              <w:ind w:right="107"/>
              <w:rPr>
                <w:rFonts w:cs="Arial"/>
                <w:sz w:val="20"/>
              </w:rPr>
            </w:pPr>
            <w:r w:rsidRPr="007E4A33">
              <w:rPr>
                <w:rFonts w:cs="Arial"/>
                <w:sz w:val="20"/>
              </w:rPr>
              <w:t>Joint agency campaigns in Bushfire season – ACTRFS &amp; ACTF&amp;R (urban/rural interface through the CFU’s).</w:t>
            </w:r>
          </w:p>
          <w:p w:rsidR="007E4A33" w:rsidRPr="007E4A33" w:rsidRDefault="007E4A33" w:rsidP="006547E1">
            <w:pPr>
              <w:pStyle w:val="ListParagraph"/>
              <w:numPr>
                <w:ilvl w:val="0"/>
                <w:numId w:val="7"/>
              </w:numPr>
              <w:spacing w:after="200" w:line="276" w:lineRule="auto"/>
              <w:ind w:right="107"/>
              <w:rPr>
                <w:rFonts w:cs="Arial"/>
                <w:sz w:val="20"/>
              </w:rPr>
            </w:pPr>
            <w:r w:rsidRPr="007E4A33">
              <w:rPr>
                <w:rFonts w:cs="Arial"/>
                <w:sz w:val="20"/>
              </w:rPr>
              <w:t xml:space="preserve">Lead agency campaigns – the ACTRFS campaign is aligned with NSWRFS and CFS. </w:t>
            </w:r>
          </w:p>
          <w:p w:rsidR="007E4A33" w:rsidRPr="007E4A33" w:rsidRDefault="007E4A33" w:rsidP="006547E1">
            <w:pPr>
              <w:pStyle w:val="ListParagraph"/>
              <w:numPr>
                <w:ilvl w:val="0"/>
                <w:numId w:val="7"/>
              </w:numPr>
              <w:spacing w:after="200" w:line="276" w:lineRule="auto"/>
              <w:ind w:right="107"/>
              <w:rPr>
                <w:rFonts w:cs="Arial"/>
                <w:sz w:val="20"/>
              </w:rPr>
            </w:pPr>
            <w:r w:rsidRPr="007E4A33">
              <w:rPr>
                <w:rFonts w:cs="Arial"/>
                <w:sz w:val="20"/>
              </w:rPr>
              <w:t>Key initiatives and activities within this campaign include:</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Launch Bushfire season 01 October – RFS and F&amp;R</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ACTRFS Open Day at Hume Heli-base – Sat 20 October</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lastRenderedPageBreak/>
              <w:t>Bushfire Awareness month  – 20 October – 16 November</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Bushfire awareness program for rural landowners – 7 Nov</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CFU Saturday – 16 Nov</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ABC  Open Day (all ESA represented) – 17 Nov</w:t>
            </w:r>
          </w:p>
          <w:p w:rsidR="007E4A33" w:rsidRPr="007E4A33" w:rsidRDefault="007E4A33" w:rsidP="006547E1">
            <w:pPr>
              <w:spacing w:after="120"/>
              <w:ind w:right="107"/>
              <w:rPr>
                <w:rFonts w:cs="Arial"/>
                <w:b/>
                <w:sz w:val="20"/>
              </w:rPr>
            </w:pPr>
            <w:r w:rsidRPr="007E4A33">
              <w:rPr>
                <w:rFonts w:cs="Arial"/>
                <w:b/>
                <w:sz w:val="20"/>
                <w:u w:val="single"/>
              </w:rPr>
              <w:t>Other ESA activities/updates</w:t>
            </w:r>
            <w:r w:rsidRPr="007E4A33">
              <w:rPr>
                <w:rFonts w:cs="Arial"/>
                <w:b/>
                <w:sz w:val="20"/>
              </w:rPr>
              <w:t>:</w:t>
            </w:r>
          </w:p>
          <w:p w:rsidR="007E4A33" w:rsidRPr="007E4A33" w:rsidRDefault="007E4A33" w:rsidP="006547E1">
            <w:pPr>
              <w:pStyle w:val="ListParagraph"/>
              <w:numPr>
                <w:ilvl w:val="0"/>
                <w:numId w:val="7"/>
              </w:numPr>
              <w:spacing w:after="200" w:line="276" w:lineRule="auto"/>
              <w:ind w:right="107"/>
              <w:rPr>
                <w:rFonts w:cs="Arial"/>
                <w:sz w:val="20"/>
              </w:rPr>
            </w:pPr>
            <w:r w:rsidRPr="007E4A33">
              <w:rPr>
                <w:rFonts w:cs="Arial"/>
                <w:sz w:val="20"/>
              </w:rPr>
              <w:t>SBMP v3  Launch by the Minister Police and Emergency Services  -26 Sep</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Mr Jim Corrigan – ESDD rep on Steering Committee</w:t>
            </w:r>
          </w:p>
          <w:p w:rsidR="007E4A33" w:rsidRPr="007E4A33" w:rsidRDefault="007E4A33" w:rsidP="006547E1">
            <w:pPr>
              <w:pStyle w:val="ListParagraph"/>
              <w:numPr>
                <w:ilvl w:val="0"/>
                <w:numId w:val="7"/>
              </w:numPr>
              <w:spacing w:after="200" w:line="276" w:lineRule="auto"/>
              <w:ind w:right="107"/>
              <w:rPr>
                <w:rFonts w:cs="Arial"/>
                <w:sz w:val="20"/>
              </w:rPr>
            </w:pPr>
            <w:r w:rsidRPr="007E4A33">
              <w:rPr>
                <w:rFonts w:cs="Arial"/>
                <w:sz w:val="20"/>
              </w:rPr>
              <w:t>NSWRFS Category  6 Grasslands truck on display</w:t>
            </w:r>
          </w:p>
          <w:p w:rsidR="007E4A33" w:rsidRPr="007E4A33" w:rsidRDefault="007E4A33" w:rsidP="006547E1">
            <w:pPr>
              <w:pStyle w:val="ListParagraph"/>
              <w:numPr>
                <w:ilvl w:val="0"/>
                <w:numId w:val="7"/>
              </w:numPr>
              <w:spacing w:after="200" w:line="276" w:lineRule="auto"/>
              <w:ind w:right="107"/>
              <w:rPr>
                <w:rFonts w:cs="Arial"/>
                <w:sz w:val="20"/>
              </w:rPr>
            </w:pPr>
            <w:r w:rsidRPr="007E4A33">
              <w:rPr>
                <w:rFonts w:cs="Arial"/>
                <w:sz w:val="20"/>
              </w:rPr>
              <w:t>Minister approved 10yr Bushfire Report – now on ESA website (in Publications section)</w:t>
            </w:r>
          </w:p>
          <w:p w:rsidR="007E4A33" w:rsidRPr="007E4A33" w:rsidRDefault="007E4A33" w:rsidP="006547E1">
            <w:pPr>
              <w:pStyle w:val="ListParagraph"/>
              <w:numPr>
                <w:ilvl w:val="0"/>
                <w:numId w:val="7"/>
              </w:numPr>
              <w:spacing w:after="200" w:line="276" w:lineRule="auto"/>
              <w:ind w:right="107"/>
              <w:rPr>
                <w:rFonts w:cs="Arial"/>
                <w:sz w:val="20"/>
              </w:rPr>
            </w:pPr>
            <w:r w:rsidRPr="007E4A33">
              <w:rPr>
                <w:rFonts w:cs="Arial"/>
                <w:sz w:val="20"/>
              </w:rPr>
              <w:t>Minister signed off on new Development Controls on Bushfire Prone Areas – ESDD lead agency</w:t>
            </w:r>
          </w:p>
          <w:p w:rsidR="007E4A33" w:rsidRPr="007E4A33" w:rsidRDefault="007E4A33" w:rsidP="006547E1">
            <w:pPr>
              <w:pStyle w:val="ListParagraph"/>
              <w:numPr>
                <w:ilvl w:val="0"/>
                <w:numId w:val="7"/>
              </w:numPr>
              <w:spacing w:line="276" w:lineRule="auto"/>
              <w:ind w:right="107"/>
              <w:rPr>
                <w:rFonts w:cs="Arial"/>
                <w:sz w:val="20"/>
              </w:rPr>
            </w:pPr>
            <w:r w:rsidRPr="007E4A33">
              <w:rPr>
                <w:rFonts w:cs="Arial"/>
                <w:sz w:val="20"/>
              </w:rPr>
              <w:t>Bushfire Council nominations</w:t>
            </w:r>
          </w:p>
          <w:p w:rsidR="007E4A33" w:rsidRPr="007E4A33" w:rsidRDefault="007E4A33" w:rsidP="006547E1">
            <w:pPr>
              <w:numPr>
                <w:ilvl w:val="1"/>
                <w:numId w:val="7"/>
              </w:numPr>
              <w:ind w:right="107"/>
              <w:rPr>
                <w:rFonts w:cs="Arial"/>
                <w:color w:val="000000"/>
                <w:sz w:val="20"/>
                <w:lang w:eastAsia="en-AU"/>
              </w:rPr>
            </w:pPr>
            <w:r w:rsidRPr="007E4A33">
              <w:rPr>
                <w:rFonts w:cs="Arial"/>
                <w:color w:val="000000"/>
                <w:sz w:val="20"/>
                <w:lang w:eastAsia="en-AU"/>
              </w:rPr>
              <w:t xml:space="preserve">6 of the current Bushfire Council members’ appointments are due to expire by 30 September 2013. One member has not sought re-appointment. </w:t>
            </w:r>
          </w:p>
          <w:p w:rsidR="007E4A33" w:rsidRPr="007E4A33" w:rsidRDefault="007E4A33" w:rsidP="006547E1">
            <w:pPr>
              <w:numPr>
                <w:ilvl w:val="1"/>
                <w:numId w:val="7"/>
              </w:numPr>
              <w:ind w:right="107"/>
              <w:rPr>
                <w:rFonts w:cs="Arial"/>
                <w:color w:val="000000"/>
                <w:sz w:val="20"/>
                <w:lang w:eastAsia="en-AU"/>
              </w:rPr>
            </w:pPr>
            <w:r w:rsidRPr="007E4A33">
              <w:rPr>
                <w:rFonts w:cs="Arial"/>
                <w:color w:val="000000"/>
                <w:sz w:val="20"/>
                <w:lang w:eastAsia="en-AU"/>
              </w:rPr>
              <w:t>Cabinet approval was sought for the re-appointment of 5 members and the appointment of 2 new members. Cabinet approved the nominations on 20 August 2013.</w:t>
            </w:r>
          </w:p>
          <w:p w:rsidR="007E4A33" w:rsidRPr="007E4A33" w:rsidRDefault="007E4A33" w:rsidP="006547E1">
            <w:pPr>
              <w:numPr>
                <w:ilvl w:val="1"/>
                <w:numId w:val="7"/>
              </w:numPr>
              <w:ind w:right="107"/>
              <w:rPr>
                <w:rFonts w:cs="Arial"/>
                <w:color w:val="000000"/>
                <w:sz w:val="20"/>
                <w:lang w:eastAsia="en-AU"/>
              </w:rPr>
            </w:pPr>
            <w:r w:rsidRPr="007E4A33">
              <w:rPr>
                <w:rFonts w:cs="Arial"/>
                <w:color w:val="000000"/>
                <w:sz w:val="20"/>
                <w:lang w:eastAsia="en-AU"/>
              </w:rPr>
              <w:t>The nominations were referred to the Standing Committee on Justice and Community Safety for comment. Comments are due 30 days from the day the nominations were referred to the Standing Committee. Once comments are received (by 20 September 2013), the Minister will sign the instruments appointing the nominees and placed on the Legislation Register.</w:t>
            </w:r>
          </w:p>
          <w:p w:rsidR="007E4A33" w:rsidRPr="007E4A33" w:rsidRDefault="007E4A33" w:rsidP="006547E1">
            <w:pPr>
              <w:pStyle w:val="ListParagraph"/>
              <w:numPr>
                <w:ilvl w:val="1"/>
                <w:numId w:val="7"/>
              </w:numPr>
              <w:spacing w:after="200" w:line="276" w:lineRule="auto"/>
              <w:ind w:right="107"/>
              <w:rPr>
                <w:rFonts w:cs="Arial"/>
                <w:sz w:val="20"/>
              </w:rPr>
            </w:pPr>
            <w:r w:rsidRPr="007E4A33">
              <w:rPr>
                <w:rFonts w:cs="Arial"/>
                <w:sz w:val="20"/>
              </w:rPr>
              <w:t>Cabinet has approved the nomination of Cathy Parsons (Deputy Chair)</w:t>
            </w:r>
          </w:p>
          <w:p w:rsidR="007E4A33" w:rsidRPr="007E4A33" w:rsidRDefault="007E4A33" w:rsidP="006547E1">
            <w:pPr>
              <w:pStyle w:val="ListParagraph"/>
              <w:numPr>
                <w:ilvl w:val="0"/>
                <w:numId w:val="7"/>
              </w:numPr>
              <w:spacing w:after="200" w:line="276" w:lineRule="auto"/>
              <w:ind w:right="107"/>
              <w:rPr>
                <w:rFonts w:cs="Arial"/>
                <w:sz w:val="20"/>
              </w:rPr>
            </w:pPr>
            <w:r w:rsidRPr="007E4A33">
              <w:rPr>
                <w:rFonts w:cs="Arial"/>
                <w:sz w:val="20"/>
              </w:rPr>
              <w:t>Treasury Expenditure Review on ESA has commenced</w:t>
            </w:r>
          </w:p>
          <w:p w:rsidR="007E4A33" w:rsidRPr="007E4A33" w:rsidRDefault="007E4A33" w:rsidP="006547E1">
            <w:pPr>
              <w:pStyle w:val="ListParagraph"/>
              <w:numPr>
                <w:ilvl w:val="2"/>
                <w:numId w:val="7"/>
              </w:numPr>
              <w:spacing w:after="200" w:line="276" w:lineRule="auto"/>
              <w:ind w:right="107"/>
              <w:rPr>
                <w:rFonts w:cs="Arial"/>
                <w:sz w:val="20"/>
              </w:rPr>
            </w:pPr>
            <w:r w:rsidRPr="007E4A33">
              <w:rPr>
                <w:rFonts w:cs="Arial"/>
                <w:sz w:val="20"/>
              </w:rPr>
              <w:t xml:space="preserve">Embedded JACS officer within Treasury </w:t>
            </w:r>
          </w:p>
          <w:p w:rsidR="007E4A33" w:rsidRPr="007E4A33" w:rsidRDefault="007E4A33" w:rsidP="006547E1">
            <w:pPr>
              <w:pStyle w:val="ListParagraph"/>
              <w:numPr>
                <w:ilvl w:val="2"/>
                <w:numId w:val="7"/>
              </w:numPr>
              <w:spacing w:after="200" w:line="276" w:lineRule="auto"/>
              <w:ind w:right="107"/>
              <w:rPr>
                <w:rFonts w:cs="Arial"/>
                <w:sz w:val="20"/>
              </w:rPr>
            </w:pPr>
            <w:r w:rsidRPr="007E4A33">
              <w:rPr>
                <w:rFonts w:cs="Arial"/>
                <w:sz w:val="20"/>
              </w:rPr>
              <w:t>First Steering C’tee meeting is Thu 12 Sep</w:t>
            </w:r>
          </w:p>
          <w:p w:rsidR="00027370" w:rsidRDefault="007E4A33" w:rsidP="006547E1">
            <w:pPr>
              <w:pStyle w:val="ListParagraph"/>
              <w:numPr>
                <w:ilvl w:val="2"/>
                <w:numId w:val="7"/>
              </w:numPr>
              <w:spacing w:after="200" w:line="276" w:lineRule="auto"/>
              <w:ind w:right="107"/>
              <w:rPr>
                <w:rFonts w:cs="Arial"/>
                <w:sz w:val="20"/>
              </w:rPr>
            </w:pPr>
            <w:r w:rsidRPr="007E4A33">
              <w:rPr>
                <w:rFonts w:cs="Arial"/>
                <w:sz w:val="20"/>
              </w:rPr>
              <w:t>Commissioner will be communicating to all staff and BFC as a key stakeholder.</w:t>
            </w:r>
          </w:p>
          <w:p w:rsidR="00DA67CE" w:rsidRPr="00DA67CE" w:rsidRDefault="00DA67CE" w:rsidP="006547E1">
            <w:pPr>
              <w:ind w:right="107"/>
              <w:rPr>
                <w:b/>
                <w:sz w:val="20"/>
              </w:rPr>
            </w:pPr>
            <w:r w:rsidRPr="00DA67CE">
              <w:rPr>
                <w:b/>
                <w:sz w:val="20"/>
              </w:rPr>
              <w:t>Chief Officer’s report to Bushfire Council – 11 September 2013</w:t>
            </w:r>
          </w:p>
          <w:p w:rsidR="00DA67CE" w:rsidRPr="00DA67CE" w:rsidRDefault="00DA67CE" w:rsidP="006547E1">
            <w:pPr>
              <w:ind w:right="107"/>
              <w:rPr>
                <w:b/>
                <w:sz w:val="20"/>
              </w:rPr>
            </w:pPr>
          </w:p>
          <w:p w:rsidR="00A236E2" w:rsidRDefault="00A236E2" w:rsidP="006547E1">
            <w:pPr>
              <w:ind w:right="107"/>
              <w:rPr>
                <w:b/>
                <w:sz w:val="20"/>
              </w:rPr>
            </w:pPr>
            <w:r>
              <w:rPr>
                <w:b/>
                <w:sz w:val="20"/>
              </w:rPr>
              <w:t>Report Tabled</w:t>
            </w:r>
          </w:p>
          <w:p w:rsidR="00A236E2" w:rsidRDefault="00A236E2" w:rsidP="006547E1">
            <w:pPr>
              <w:ind w:right="107"/>
              <w:rPr>
                <w:b/>
                <w:sz w:val="20"/>
              </w:rPr>
            </w:pPr>
          </w:p>
          <w:p w:rsidR="00DA67CE" w:rsidRPr="00DA67CE" w:rsidRDefault="00DA67CE" w:rsidP="006547E1">
            <w:pPr>
              <w:ind w:right="107"/>
              <w:rPr>
                <w:b/>
                <w:sz w:val="20"/>
              </w:rPr>
            </w:pPr>
            <w:r w:rsidRPr="00DA67CE">
              <w:rPr>
                <w:b/>
                <w:sz w:val="20"/>
              </w:rPr>
              <w:t>RFS Ops August 2013</w:t>
            </w:r>
            <w:bookmarkStart w:id="2" w:name="_GoBack"/>
            <w:bookmarkEnd w:id="2"/>
          </w:p>
          <w:p w:rsidR="00DA67CE" w:rsidRPr="00DA67CE" w:rsidRDefault="00DA67CE" w:rsidP="006547E1">
            <w:pPr>
              <w:ind w:right="107"/>
              <w:rPr>
                <w:sz w:val="20"/>
              </w:rPr>
            </w:pPr>
          </w:p>
          <w:p w:rsidR="00DA67CE" w:rsidRPr="007E72CE" w:rsidRDefault="00DA67CE" w:rsidP="006547E1">
            <w:pPr>
              <w:ind w:right="107"/>
              <w:rPr>
                <w:sz w:val="20"/>
              </w:rPr>
            </w:pPr>
            <w:r w:rsidRPr="007E72CE">
              <w:rPr>
                <w:sz w:val="20"/>
              </w:rPr>
              <w:t xml:space="preserve">There were no significant bush or grass fires within the Territory during August 2013. </w:t>
            </w:r>
          </w:p>
          <w:p w:rsidR="00DA67CE" w:rsidRPr="00DA67CE" w:rsidRDefault="00DA67CE" w:rsidP="006547E1">
            <w:pPr>
              <w:ind w:right="107"/>
              <w:rPr>
                <w:sz w:val="20"/>
              </w:rPr>
            </w:pPr>
          </w:p>
          <w:p w:rsidR="00DA67CE" w:rsidRPr="007E72CE" w:rsidRDefault="00DA67CE" w:rsidP="006547E1">
            <w:pPr>
              <w:ind w:right="107"/>
              <w:rPr>
                <w:sz w:val="20"/>
              </w:rPr>
            </w:pPr>
            <w:r w:rsidRPr="007E72CE">
              <w:rPr>
                <w:sz w:val="20"/>
              </w:rPr>
              <w:t>The current operational focus has been in completing the preparatory functions for the coming season.</w:t>
            </w:r>
          </w:p>
          <w:p w:rsidR="00DA67CE" w:rsidRPr="00DA67CE" w:rsidRDefault="00DA67CE" w:rsidP="006547E1">
            <w:pPr>
              <w:ind w:right="107"/>
              <w:rPr>
                <w:sz w:val="20"/>
              </w:rPr>
            </w:pPr>
          </w:p>
          <w:p w:rsidR="00DA67CE" w:rsidRPr="007E72CE" w:rsidRDefault="00DA67CE" w:rsidP="006547E1">
            <w:pPr>
              <w:ind w:right="107"/>
              <w:rPr>
                <w:sz w:val="20"/>
              </w:rPr>
            </w:pPr>
            <w:r w:rsidRPr="007E72CE">
              <w:rPr>
                <w:sz w:val="20"/>
              </w:rPr>
              <w:t>A number of Hazard Reductions have been carried out as part of the BOP</w:t>
            </w:r>
          </w:p>
          <w:p w:rsidR="00DA67CE" w:rsidRPr="00DA67CE" w:rsidRDefault="00DA67CE" w:rsidP="006547E1">
            <w:pPr>
              <w:ind w:right="107"/>
              <w:rPr>
                <w:sz w:val="20"/>
              </w:rPr>
            </w:pPr>
          </w:p>
          <w:p w:rsidR="00DA67CE" w:rsidRPr="007E72CE" w:rsidRDefault="00DA67CE" w:rsidP="006547E1">
            <w:pPr>
              <w:ind w:right="107"/>
              <w:rPr>
                <w:sz w:val="20"/>
              </w:rPr>
            </w:pPr>
            <w:r w:rsidRPr="007E72CE">
              <w:rPr>
                <w:sz w:val="20"/>
              </w:rPr>
              <w:t>The Bush Fire Danger Period will commence as usual on the 1</w:t>
            </w:r>
            <w:r w:rsidRPr="007E72CE">
              <w:rPr>
                <w:sz w:val="20"/>
                <w:vertAlign w:val="superscript"/>
              </w:rPr>
              <w:t>st</w:t>
            </w:r>
            <w:r w:rsidRPr="007E72CE">
              <w:rPr>
                <w:sz w:val="20"/>
              </w:rPr>
              <w:t xml:space="preserve"> October.</w:t>
            </w:r>
          </w:p>
          <w:p w:rsidR="00DA67CE" w:rsidRPr="00DA67CE" w:rsidRDefault="00DA67CE" w:rsidP="006547E1">
            <w:pPr>
              <w:ind w:right="107"/>
              <w:rPr>
                <w:sz w:val="20"/>
              </w:rPr>
            </w:pPr>
          </w:p>
          <w:p w:rsidR="00DA67CE" w:rsidRPr="007E72CE" w:rsidRDefault="00DA67CE" w:rsidP="006547E1">
            <w:pPr>
              <w:ind w:right="107"/>
              <w:rPr>
                <w:sz w:val="20"/>
              </w:rPr>
            </w:pPr>
            <w:r w:rsidRPr="007E72CE">
              <w:rPr>
                <w:sz w:val="20"/>
              </w:rPr>
              <w:t>The 2013 Pre-Season Brief will be held on Thursday 19 September 2013. This planned to be held at the CSIRO Discovery Centre. All BFC members are welcome to attend.</w:t>
            </w:r>
          </w:p>
          <w:p w:rsidR="00DA67CE" w:rsidRPr="00DA67CE" w:rsidRDefault="00DA67CE" w:rsidP="006547E1">
            <w:pPr>
              <w:ind w:right="107"/>
              <w:rPr>
                <w:sz w:val="20"/>
              </w:rPr>
            </w:pPr>
          </w:p>
          <w:p w:rsidR="00DA67CE" w:rsidRPr="007E72CE" w:rsidRDefault="00DA67CE" w:rsidP="006547E1">
            <w:pPr>
              <w:ind w:right="107"/>
              <w:rPr>
                <w:sz w:val="20"/>
              </w:rPr>
            </w:pPr>
            <w:r w:rsidRPr="007E72CE">
              <w:rPr>
                <w:sz w:val="20"/>
              </w:rPr>
              <w:t>Another BFF Course has been completed through August. ACT RFS has over 550 trained volunteers together with the 140 Parks Brigade members for the coming season. Over 120 new volunteers have been trained during 2013.</w:t>
            </w:r>
          </w:p>
          <w:p w:rsidR="00DA67CE" w:rsidRPr="00DA67CE" w:rsidRDefault="00DA67CE" w:rsidP="006547E1">
            <w:pPr>
              <w:ind w:right="107"/>
              <w:rPr>
                <w:sz w:val="20"/>
              </w:rPr>
            </w:pPr>
          </w:p>
          <w:p w:rsidR="00DA67CE" w:rsidRPr="00DA67CE" w:rsidRDefault="00DA67CE" w:rsidP="006547E1">
            <w:pPr>
              <w:ind w:right="107"/>
              <w:rPr>
                <w:b/>
                <w:sz w:val="20"/>
              </w:rPr>
            </w:pPr>
            <w:r w:rsidRPr="00DA67CE">
              <w:rPr>
                <w:b/>
                <w:sz w:val="20"/>
              </w:rPr>
              <w:t>Public Events/Community Awareness</w:t>
            </w:r>
          </w:p>
          <w:p w:rsidR="00DA67CE" w:rsidRPr="00DA67CE" w:rsidRDefault="00DA67CE" w:rsidP="006547E1">
            <w:pPr>
              <w:ind w:right="107"/>
              <w:rPr>
                <w:sz w:val="20"/>
              </w:rPr>
            </w:pPr>
          </w:p>
          <w:p w:rsidR="00DA67CE" w:rsidRPr="00DA67CE" w:rsidRDefault="00DA67CE" w:rsidP="006547E1">
            <w:pPr>
              <w:ind w:right="107"/>
              <w:rPr>
                <w:sz w:val="20"/>
              </w:rPr>
            </w:pPr>
            <w:r w:rsidRPr="00DA67CE">
              <w:rPr>
                <w:sz w:val="20"/>
              </w:rPr>
              <w:t>During the period the ACTRFS has continued to participate in a number of public and community events including.</w:t>
            </w:r>
          </w:p>
          <w:p w:rsidR="00DA67CE" w:rsidRPr="00DA67CE" w:rsidRDefault="00DA67CE" w:rsidP="006547E1">
            <w:pPr>
              <w:ind w:right="107"/>
              <w:rPr>
                <w:sz w:val="20"/>
              </w:rPr>
            </w:pPr>
          </w:p>
          <w:p w:rsidR="00DA67CE" w:rsidRPr="00DA67CE" w:rsidRDefault="00DA67CE" w:rsidP="006547E1">
            <w:pPr>
              <w:ind w:right="107"/>
              <w:rPr>
                <w:sz w:val="20"/>
              </w:rPr>
            </w:pPr>
            <w:r w:rsidRPr="00DA67CE">
              <w:rPr>
                <w:sz w:val="20"/>
              </w:rPr>
              <w:t>Open Day will be held at the Hume Heli base on the 20</w:t>
            </w:r>
            <w:r w:rsidRPr="00DA67CE">
              <w:rPr>
                <w:sz w:val="20"/>
                <w:vertAlign w:val="superscript"/>
              </w:rPr>
              <w:t>th</w:t>
            </w:r>
            <w:r w:rsidRPr="00DA67CE">
              <w:rPr>
                <w:sz w:val="20"/>
              </w:rPr>
              <w:t xml:space="preserve"> October from 10am to 2pm</w:t>
            </w:r>
          </w:p>
          <w:p w:rsidR="00DA67CE" w:rsidRPr="00DA67CE" w:rsidRDefault="00DA67CE" w:rsidP="006547E1">
            <w:pPr>
              <w:ind w:right="107"/>
              <w:rPr>
                <w:sz w:val="20"/>
              </w:rPr>
            </w:pPr>
          </w:p>
          <w:p w:rsidR="001568AC" w:rsidRPr="001568AC" w:rsidRDefault="00DA67CE" w:rsidP="006547E1">
            <w:pPr>
              <w:ind w:right="107"/>
              <w:rPr>
                <w:sz w:val="20"/>
              </w:rPr>
            </w:pPr>
            <w:r w:rsidRPr="00DA67CE">
              <w:rPr>
                <w:sz w:val="20"/>
              </w:rPr>
              <w:lastRenderedPageBreak/>
              <w:t>All BFC members are welcome to attend.</w:t>
            </w:r>
          </w:p>
          <w:p w:rsidR="001568AC" w:rsidRDefault="001568AC" w:rsidP="006547E1">
            <w:pPr>
              <w:pStyle w:val="FieldText"/>
              <w:spacing w:before="0" w:after="0"/>
              <w:ind w:right="107"/>
              <w:rPr>
                <w:rFonts w:cs="Arial"/>
                <w:sz w:val="20"/>
                <w:lang w:val="en-GB"/>
              </w:rPr>
            </w:pPr>
          </w:p>
          <w:p w:rsidR="00D36C95" w:rsidRDefault="00D36C95" w:rsidP="006547E1">
            <w:pPr>
              <w:pStyle w:val="FieldText"/>
              <w:spacing w:before="0" w:after="0"/>
              <w:ind w:right="107"/>
              <w:rPr>
                <w:rFonts w:cs="Arial"/>
                <w:sz w:val="20"/>
                <w:lang w:val="en-GB"/>
              </w:rPr>
            </w:pPr>
          </w:p>
          <w:p w:rsidR="00E41BCD" w:rsidRDefault="00D36C95" w:rsidP="006547E1">
            <w:pPr>
              <w:pStyle w:val="FieldText"/>
              <w:spacing w:before="0" w:after="0"/>
              <w:ind w:right="107"/>
              <w:rPr>
                <w:rFonts w:cs="Arial"/>
                <w:sz w:val="20"/>
                <w:lang w:val="en-GB"/>
              </w:rPr>
            </w:pPr>
            <w:r>
              <w:rPr>
                <w:rFonts w:cs="Arial"/>
                <w:sz w:val="20"/>
                <w:lang w:val="en-GB"/>
              </w:rPr>
              <w:t>TB</w:t>
            </w:r>
            <w:r w:rsidR="007C04C4">
              <w:rPr>
                <w:rFonts w:cs="Arial"/>
                <w:sz w:val="20"/>
                <w:lang w:val="en-GB"/>
              </w:rPr>
              <w:t xml:space="preserve"> advised the BFC that</w:t>
            </w:r>
            <w:r w:rsidR="00E41BCD">
              <w:rPr>
                <w:rFonts w:cs="Arial"/>
                <w:sz w:val="20"/>
                <w:lang w:val="en-GB"/>
              </w:rPr>
              <w:t xml:space="preserve"> Sarah Sharp</w:t>
            </w:r>
            <w:r w:rsidR="007C04C4">
              <w:rPr>
                <w:rFonts w:cs="Arial"/>
                <w:sz w:val="20"/>
                <w:lang w:val="en-GB"/>
              </w:rPr>
              <w:t xml:space="preserve"> was finishing up with the BFC and thanked her</w:t>
            </w:r>
            <w:r w:rsidR="00E41BCD">
              <w:rPr>
                <w:rFonts w:cs="Arial"/>
                <w:sz w:val="20"/>
                <w:lang w:val="en-GB"/>
              </w:rPr>
              <w:t xml:space="preserve"> for her </w:t>
            </w:r>
            <w:r w:rsidR="007C04C4">
              <w:rPr>
                <w:rFonts w:cs="Arial"/>
                <w:sz w:val="20"/>
                <w:lang w:val="en-GB"/>
              </w:rPr>
              <w:t>participation and efforts as a member of the BFC.</w:t>
            </w:r>
          </w:p>
          <w:p w:rsidR="00D36C95" w:rsidRPr="008B2A65" w:rsidRDefault="00D36C95" w:rsidP="006547E1">
            <w:pPr>
              <w:pStyle w:val="FieldText"/>
              <w:spacing w:before="0" w:after="0"/>
              <w:ind w:right="107"/>
              <w:rPr>
                <w:rFonts w:cs="Arial"/>
                <w:sz w:val="20"/>
                <w:lang w:val="en-GB"/>
              </w:rPr>
            </w:pPr>
          </w:p>
        </w:tc>
      </w:tr>
      <w:tr w:rsidR="00EC1444" w:rsidRPr="008B2A65" w:rsidTr="006547E1">
        <w:trPr>
          <w:gridAfter w:val="3"/>
          <w:wAfter w:w="3194" w:type="dxa"/>
          <w:trHeight w:val="641"/>
        </w:trPr>
        <w:tc>
          <w:tcPr>
            <w:tcW w:w="1701" w:type="dxa"/>
            <w:shd w:val="clear" w:color="auto" w:fill="DBE5F1" w:themeFill="accent1" w:themeFillTint="33"/>
          </w:tcPr>
          <w:p w:rsidR="00EC1444" w:rsidRPr="008B2A65" w:rsidRDefault="00EC1444" w:rsidP="006547E1">
            <w:pPr>
              <w:pStyle w:val="FieldLabel"/>
              <w:ind w:right="107"/>
              <w:rPr>
                <w:rFonts w:cs="Arial"/>
                <w:sz w:val="20"/>
                <w:szCs w:val="20"/>
                <w:lang w:val="en-GB"/>
              </w:rPr>
            </w:pPr>
          </w:p>
        </w:tc>
        <w:tc>
          <w:tcPr>
            <w:tcW w:w="5027" w:type="dxa"/>
            <w:shd w:val="clear" w:color="auto" w:fill="DBE5F1" w:themeFill="accent1" w:themeFillTint="33"/>
          </w:tcPr>
          <w:p w:rsidR="00EC1444" w:rsidRPr="008B2A65" w:rsidRDefault="00EC1444" w:rsidP="006547E1">
            <w:pPr>
              <w:pStyle w:val="FieldText"/>
              <w:spacing w:after="0"/>
              <w:ind w:right="107"/>
              <w:rPr>
                <w:rFonts w:cs="Arial"/>
                <w:b/>
                <w:i/>
                <w:sz w:val="20"/>
                <w:lang w:val="en-GB"/>
              </w:rPr>
            </w:pPr>
            <w:r>
              <w:rPr>
                <w:rFonts w:cs="Arial"/>
                <w:b/>
                <w:i/>
                <w:sz w:val="20"/>
                <w:lang w:val="en-GB"/>
              </w:rPr>
              <w:t>13.0 – Next Meeting</w:t>
            </w:r>
          </w:p>
        </w:tc>
        <w:tc>
          <w:tcPr>
            <w:tcW w:w="1919" w:type="dxa"/>
            <w:shd w:val="clear" w:color="auto" w:fill="DBE5F1" w:themeFill="accent1" w:themeFillTint="33"/>
          </w:tcPr>
          <w:p w:rsidR="00EC1444" w:rsidRPr="008B2A65" w:rsidRDefault="00EC1444" w:rsidP="006547E1">
            <w:pPr>
              <w:pStyle w:val="FieldLabel"/>
              <w:spacing w:after="0"/>
              <w:ind w:right="107"/>
              <w:rPr>
                <w:rFonts w:cs="Arial"/>
                <w:sz w:val="20"/>
                <w:szCs w:val="20"/>
                <w:lang w:val="en-GB"/>
              </w:rPr>
            </w:pPr>
            <w:r w:rsidRPr="008B2A65">
              <w:rPr>
                <w:rFonts w:cs="Arial"/>
                <w:sz w:val="20"/>
                <w:szCs w:val="20"/>
                <w:lang w:val="en-GB"/>
              </w:rPr>
              <w:t>Presenter:</w:t>
            </w:r>
          </w:p>
        </w:tc>
        <w:tc>
          <w:tcPr>
            <w:tcW w:w="1418" w:type="dxa"/>
            <w:shd w:val="clear" w:color="auto" w:fill="DBE5F1" w:themeFill="accent1" w:themeFillTint="33"/>
          </w:tcPr>
          <w:p w:rsidR="00EC1444" w:rsidRPr="008B2A65" w:rsidRDefault="00EC1444" w:rsidP="006547E1">
            <w:pPr>
              <w:pStyle w:val="FieldText"/>
              <w:spacing w:after="0"/>
              <w:ind w:right="107"/>
              <w:rPr>
                <w:rFonts w:cs="Arial"/>
                <w:b/>
                <w:sz w:val="20"/>
                <w:lang w:val="en-GB"/>
              </w:rPr>
            </w:pPr>
          </w:p>
        </w:tc>
      </w:tr>
      <w:tr w:rsidR="00EC1444" w:rsidRPr="008B2A65" w:rsidTr="006547E1">
        <w:trPr>
          <w:gridAfter w:val="3"/>
          <w:wAfter w:w="3194" w:type="dxa"/>
          <w:trHeight w:val="357"/>
        </w:trPr>
        <w:tc>
          <w:tcPr>
            <w:tcW w:w="1701" w:type="dxa"/>
          </w:tcPr>
          <w:p w:rsidR="00EC1444" w:rsidRDefault="00EC1444" w:rsidP="006547E1">
            <w:pPr>
              <w:ind w:right="107"/>
            </w:pPr>
          </w:p>
        </w:tc>
        <w:tc>
          <w:tcPr>
            <w:tcW w:w="8364" w:type="dxa"/>
            <w:gridSpan w:val="3"/>
          </w:tcPr>
          <w:p w:rsidR="00EC1444" w:rsidRDefault="00EC1444" w:rsidP="006547E1">
            <w:pPr>
              <w:ind w:right="107"/>
              <w:rPr>
                <w:rFonts w:cs="Arial"/>
                <w:b/>
                <w:sz w:val="20"/>
                <w:lang w:val="en-GB"/>
              </w:rPr>
            </w:pPr>
          </w:p>
          <w:p w:rsidR="00EC1444" w:rsidRDefault="00EC1444" w:rsidP="006547E1">
            <w:pPr>
              <w:ind w:right="107"/>
            </w:pPr>
            <w:r>
              <w:rPr>
                <w:rFonts w:cs="Arial"/>
                <w:b/>
                <w:sz w:val="20"/>
                <w:lang w:val="en-GB"/>
              </w:rPr>
              <w:t xml:space="preserve">The meeting was closed at </w:t>
            </w:r>
            <w:r w:rsidR="007E4A33">
              <w:rPr>
                <w:rFonts w:cs="Arial"/>
                <w:b/>
                <w:sz w:val="20"/>
                <w:lang w:val="en-GB"/>
              </w:rPr>
              <w:t>6:53pm</w:t>
            </w:r>
            <w:r>
              <w:rPr>
                <w:rFonts w:cs="Arial"/>
                <w:b/>
                <w:sz w:val="20"/>
                <w:lang w:val="en-GB"/>
              </w:rPr>
              <w:t xml:space="preserve"> The next meeting is scheduled for </w:t>
            </w:r>
            <w:r w:rsidR="007E4A33">
              <w:rPr>
                <w:rFonts w:cs="Arial"/>
                <w:b/>
                <w:sz w:val="20"/>
                <w:lang w:val="en-GB"/>
              </w:rPr>
              <w:t>2nd</w:t>
            </w:r>
            <w:r>
              <w:rPr>
                <w:rFonts w:cs="Arial"/>
                <w:b/>
                <w:sz w:val="20"/>
                <w:lang w:val="en-GB"/>
              </w:rPr>
              <w:t xml:space="preserve"> </w:t>
            </w:r>
            <w:r w:rsidR="007E4A33">
              <w:rPr>
                <w:rFonts w:cs="Arial"/>
                <w:b/>
                <w:sz w:val="20"/>
                <w:lang w:val="en-GB"/>
              </w:rPr>
              <w:t>October</w:t>
            </w:r>
            <w:r>
              <w:rPr>
                <w:rFonts w:cs="Arial"/>
                <w:b/>
                <w:sz w:val="20"/>
                <w:lang w:val="en-GB"/>
              </w:rPr>
              <w:t xml:space="preserve"> 2013</w:t>
            </w:r>
          </w:p>
        </w:tc>
      </w:tr>
    </w:tbl>
    <w:p w:rsidR="00626747" w:rsidRDefault="00626747" w:rsidP="006547E1">
      <w:pPr>
        <w:ind w:right="107"/>
        <w:rPr>
          <w:rFonts w:cs="Arial"/>
          <w:sz w:val="10"/>
          <w:szCs w:val="10"/>
        </w:rPr>
      </w:pPr>
    </w:p>
    <w:p w:rsidR="00D73FDD" w:rsidRDefault="00D73FDD" w:rsidP="006547E1">
      <w:pPr>
        <w:ind w:right="107"/>
        <w:rPr>
          <w:rFonts w:cs="Arial"/>
          <w:sz w:val="10"/>
          <w:szCs w:val="10"/>
        </w:rPr>
      </w:pPr>
    </w:p>
    <w:p w:rsidR="00D73FDD" w:rsidRDefault="00D73FDD" w:rsidP="006547E1">
      <w:pPr>
        <w:ind w:right="107"/>
        <w:rPr>
          <w:rFonts w:cs="Arial"/>
          <w:sz w:val="10"/>
          <w:szCs w:val="10"/>
        </w:rPr>
      </w:pPr>
    </w:p>
    <w:p w:rsidR="00D73FDD" w:rsidRPr="00C50E44" w:rsidRDefault="00D73FDD" w:rsidP="006547E1">
      <w:pPr>
        <w:ind w:right="107"/>
        <w:rPr>
          <w:rFonts w:cs="Arial"/>
          <w:sz w:val="10"/>
          <w:szCs w:val="10"/>
        </w:rPr>
        <w:sectPr w:rsidR="00D73FDD" w:rsidRPr="00C50E44">
          <w:headerReference w:type="default" r:id="rId9"/>
          <w:footerReference w:type="default" r:id="rId10"/>
          <w:type w:val="continuous"/>
          <w:pgSz w:w="11906" w:h="16838" w:code="1"/>
          <w:pgMar w:top="851" w:right="1080" w:bottom="1135" w:left="1080" w:header="720" w:footer="381" w:gutter="0"/>
          <w:paperSrc w:first="15" w:other="15"/>
          <w:cols w:space="720"/>
          <w:docGrid w:linePitch="258"/>
        </w:sectPr>
      </w:pPr>
      <w:r>
        <w:rPr>
          <w:rFonts w:cs="Arial"/>
          <w:sz w:val="10"/>
          <w:szCs w:val="10"/>
        </w:rPr>
        <w:tab/>
      </w:r>
      <w:r>
        <w:rPr>
          <w:rFonts w:cs="Arial"/>
          <w:sz w:val="10"/>
          <w:szCs w:val="10"/>
        </w:rPr>
        <w:tab/>
      </w:r>
      <w:r>
        <w:rPr>
          <w:rFonts w:cs="Arial"/>
          <w:sz w:val="10"/>
          <w:szCs w:val="10"/>
        </w:rPr>
        <w:tab/>
      </w:r>
    </w:p>
    <w:sdt>
      <w:sdtPr>
        <w:rPr>
          <w:rFonts w:asciiTheme="majorHAnsi" w:eastAsiaTheme="majorEastAsia" w:hAnsiTheme="majorHAnsi" w:cstheme="majorBidi"/>
          <w:caps/>
          <w:sz w:val="19"/>
          <w:szCs w:val="20"/>
          <w:lang w:val="en-AU"/>
        </w:rPr>
        <w:id w:val="55165037"/>
        <w:docPartObj>
          <w:docPartGallery w:val="Cover Pages"/>
          <w:docPartUnique/>
        </w:docPartObj>
      </w:sdtPr>
      <w:sdtEndPr>
        <w:rPr>
          <w:rFonts w:ascii="Arial" w:eastAsia="Times New Roman" w:hAnsi="Arial" w:cstheme="minorHAnsi"/>
          <w:caps w:val="0"/>
          <w:sz w:val="20"/>
          <w:lang w:val="en-US"/>
        </w:rPr>
      </w:sdtEndPr>
      <w:sdtContent>
        <w:tbl>
          <w:tblPr>
            <w:tblW w:w="5000" w:type="pct"/>
            <w:tblLook w:val="04A0"/>
          </w:tblPr>
          <w:tblGrid>
            <w:gridCol w:w="15596"/>
          </w:tblGrid>
          <w:tr w:rsidR="00DC48C5" w:rsidTr="00074017">
            <w:trPr>
              <w:trHeight w:val="1755"/>
            </w:trPr>
            <w:tc>
              <w:tcPr>
                <w:tcW w:w="5000" w:type="pct"/>
              </w:tcPr>
              <w:p w:rsidR="00DC48C5" w:rsidRPr="000C073C" w:rsidRDefault="00DC48C5" w:rsidP="00887549">
                <w:pPr>
                  <w:pStyle w:val="NoSpacing"/>
                  <w:tabs>
                    <w:tab w:val="left" w:pos="960"/>
                    <w:tab w:val="center" w:pos="7699"/>
                  </w:tabs>
                  <w:rPr>
                    <w:rFonts w:asciiTheme="majorHAnsi" w:eastAsiaTheme="majorEastAsia" w:hAnsiTheme="majorHAnsi" w:cstheme="majorBidi"/>
                    <w:caps/>
                    <w:lang w:val="en-AU"/>
                  </w:rPr>
                </w:pPr>
                <w:r>
                  <w:rPr>
                    <w:rFonts w:asciiTheme="majorHAnsi" w:eastAsiaTheme="majorEastAsia" w:hAnsiTheme="majorHAnsi" w:cstheme="majorBidi"/>
                    <w:caps/>
                    <w:noProof/>
                    <w:lang w:val="en-AU" w:eastAsia="en-AU"/>
                  </w:rPr>
                  <w:drawing>
                    <wp:anchor distT="0" distB="0" distL="114300" distR="114300" simplePos="0" relativeHeight="251664384" behindDoc="1" locked="0" layoutInCell="1" allowOverlap="1">
                      <wp:simplePos x="0" y="0"/>
                      <wp:positionH relativeFrom="column">
                        <wp:posOffset>19050</wp:posOffset>
                      </wp:positionH>
                      <wp:positionV relativeFrom="paragraph">
                        <wp:posOffset>1905</wp:posOffset>
                      </wp:positionV>
                      <wp:extent cx="1352550" cy="1028700"/>
                      <wp:effectExtent l="19050" t="0" r="0" b="0"/>
                      <wp:wrapNone/>
                      <wp:docPr id="3" name="Picture 2" descr="RF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S LOGO.png"/>
                              <pic:cNvPicPr/>
                            </pic:nvPicPr>
                            <pic:blipFill>
                              <a:blip r:embed="rId11" cstate="print"/>
                              <a:stretch>
                                <a:fillRect/>
                              </a:stretch>
                            </pic:blipFill>
                            <pic:spPr>
                              <a:xfrm>
                                <a:off x="0" y="0"/>
                                <a:ext cx="1352550" cy="1028700"/>
                              </a:xfrm>
                              <a:prstGeom prst="rect">
                                <a:avLst/>
                              </a:prstGeom>
                            </pic:spPr>
                          </pic:pic>
                        </a:graphicData>
                      </a:graphic>
                    </wp:anchor>
                  </w:drawing>
                </w:r>
                <w:r>
                  <w:rPr>
                    <w:rFonts w:asciiTheme="majorHAnsi" w:eastAsiaTheme="majorEastAsia" w:hAnsiTheme="majorHAnsi" w:cstheme="majorBidi"/>
                    <w:caps/>
                    <w:lang w:val="en-AU"/>
                  </w:rPr>
                  <w:tab/>
                  <w:t xml:space="preserve">                                                                                   </w:t>
                </w:r>
                <w:r>
                  <w:rPr>
                    <w:rFonts w:asciiTheme="majorHAnsi" w:eastAsiaTheme="majorEastAsia" w:hAnsiTheme="majorHAnsi" w:cstheme="majorBidi"/>
                    <w:caps/>
                    <w:sz w:val="48"/>
                    <w:szCs w:val="48"/>
                  </w:rPr>
                  <w:t>act BUSHFIRE COUNCIL</w:t>
                </w:r>
              </w:p>
              <w:p w:rsidR="00DC48C5" w:rsidRDefault="00DC48C5" w:rsidP="00887549">
                <w:pPr>
                  <w:pStyle w:val="NoSpacing"/>
                  <w:jc w:val="center"/>
                  <w:rPr>
                    <w:rFonts w:asciiTheme="majorHAnsi" w:eastAsiaTheme="majorEastAsia" w:hAnsiTheme="majorHAnsi" w:cstheme="majorBidi"/>
                    <w:caps/>
                    <w:sz w:val="48"/>
                    <w:szCs w:val="48"/>
                  </w:rPr>
                </w:pPr>
                <w:r>
                  <w:rPr>
                    <w:rFonts w:asciiTheme="majorHAnsi" w:eastAsiaTheme="majorEastAsia" w:hAnsiTheme="majorHAnsi" w:cstheme="majorBidi"/>
                    <w:caps/>
                    <w:sz w:val="48"/>
                    <w:szCs w:val="48"/>
                  </w:rPr>
                  <w:t>implementation of ACTION ITEMS</w:t>
                </w:r>
              </w:p>
              <w:p w:rsidR="00DC48C5" w:rsidRDefault="00DC48C5" w:rsidP="00887549">
                <w:pPr>
                  <w:pStyle w:val="NoSpacing"/>
                  <w:jc w:val="center"/>
                  <w:rPr>
                    <w:rFonts w:asciiTheme="majorHAnsi" w:eastAsiaTheme="majorEastAsia" w:hAnsiTheme="majorHAnsi" w:cstheme="majorBidi"/>
                    <w:caps/>
                  </w:rPr>
                </w:pPr>
              </w:p>
            </w:tc>
          </w:tr>
        </w:tbl>
        <w:p w:rsidR="00DC48C5" w:rsidRDefault="00DC48C5" w:rsidP="00DC48C5"/>
        <w:p w:rsidR="00DC48C5" w:rsidRPr="00631E4F" w:rsidRDefault="00DC48C5" w:rsidP="00DC48C5">
          <w:pPr>
            <w:pStyle w:val="ListParagraph"/>
            <w:contextualSpacing w:val="0"/>
            <w:rPr>
              <w:b/>
            </w:rPr>
          </w:pPr>
          <w:r w:rsidRPr="00631E4F">
            <w:rPr>
              <w:b/>
            </w:rPr>
            <w:t>~Principles~</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 xml:space="preserve">The register will include all action items that have yet to be implemented or where implementation is in progress. The status of implementation should be reviewed at each </w:t>
          </w:r>
          <w:r>
            <w:t>Bushfire Council</w:t>
          </w:r>
          <w:r w:rsidRPr="00631E4F">
            <w:t xml:space="preserve"> meeting.</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The status update information is the only information that will be regularly updated in the relevant column. The only exception to this is if a revised completion date is suggested, the status must clearly detail rationale for this change.</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Status of implementation will continue to be regularly updated until action item is fully implemented.</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 xml:space="preserve">Action items will only be indicated as “Complete” after due consideration by the </w:t>
          </w:r>
          <w:r>
            <w:t>Bushfire Council</w:t>
          </w:r>
          <w:r w:rsidRPr="00631E4F">
            <w:t xml:space="preserve">. </w:t>
          </w:r>
        </w:p>
        <w:p w:rsidR="00DC48C5" w:rsidRPr="00631E4F" w:rsidRDefault="00DC48C5" w:rsidP="00DC48C5">
          <w:pPr>
            <w:jc w:val="center"/>
          </w:pPr>
        </w:p>
        <w:tbl>
          <w:tblPr>
            <w:tblpPr w:leftFromText="187" w:rightFromText="187" w:horzAnchor="margin" w:tblpXSpec="center" w:tblpYSpec="bottom"/>
            <w:tblW w:w="5000" w:type="pct"/>
            <w:tblLook w:val="04A0"/>
          </w:tblPr>
          <w:tblGrid>
            <w:gridCol w:w="15596"/>
          </w:tblGrid>
          <w:tr w:rsidR="00DC48C5">
            <w:tc>
              <w:tcPr>
                <w:tcW w:w="5000" w:type="pct"/>
              </w:tcPr>
              <w:p w:rsidR="00DC48C5" w:rsidRDefault="00DC48C5" w:rsidP="00887549">
                <w:pPr>
                  <w:pStyle w:val="NoSpacing"/>
                </w:pPr>
              </w:p>
            </w:tc>
          </w:tr>
        </w:tbl>
        <w:p w:rsidR="00DC48C5" w:rsidRDefault="00F0265B" w:rsidP="00DC48C5">
          <w:pPr>
            <w:rPr>
              <w:rFonts w:cstheme="minorHAnsi"/>
              <w:sz w:val="20"/>
            </w:rPr>
          </w:pPr>
        </w:p>
      </w:sdtContent>
    </w:sdt>
    <w:tbl>
      <w:tblPr>
        <w:tblStyle w:val="TableGrid"/>
        <w:tblW w:w="15734" w:type="dxa"/>
        <w:tblInd w:w="108" w:type="dxa"/>
        <w:shd w:val="pct20" w:color="auto" w:fill="D9D9D9" w:themeFill="background1" w:themeFillShade="D9"/>
        <w:tblLayout w:type="fixed"/>
        <w:tblLook w:val="04A0"/>
      </w:tblPr>
      <w:tblGrid>
        <w:gridCol w:w="3507"/>
        <w:gridCol w:w="1312"/>
        <w:gridCol w:w="1702"/>
        <w:gridCol w:w="1984"/>
        <w:gridCol w:w="4820"/>
        <w:gridCol w:w="2409"/>
      </w:tblGrid>
      <w:tr w:rsidR="00A164FD" w:rsidTr="00AE2238">
        <w:trPr>
          <w:trHeight w:val="590"/>
          <w:tblHeader/>
        </w:trPr>
        <w:tc>
          <w:tcPr>
            <w:tcW w:w="3507" w:type="dxa"/>
            <w:shd w:val="clear" w:color="auto" w:fill="BFBFBF" w:themeFill="background1" w:themeFillShade="BF"/>
          </w:tcPr>
          <w:p w:rsidR="00A164FD" w:rsidRPr="00941C23" w:rsidRDefault="00A164FD" w:rsidP="00D80568">
            <w:pPr>
              <w:rPr>
                <w:b/>
                <w:sz w:val="20"/>
                <w:vertAlign w:val="superscript"/>
              </w:rPr>
            </w:pPr>
            <w:r>
              <w:rPr>
                <w:b/>
                <w:sz w:val="20"/>
              </w:rPr>
              <w:t xml:space="preserve">Action Item / </w:t>
            </w:r>
            <w:r w:rsidRPr="00941C23">
              <w:rPr>
                <w:b/>
                <w:sz w:val="20"/>
              </w:rPr>
              <w:t>Issue</w:t>
            </w:r>
            <w:r>
              <w:rPr>
                <w:b/>
                <w:sz w:val="20"/>
                <w:vertAlign w:val="superscript"/>
              </w:rPr>
              <w:t>1</w:t>
            </w:r>
          </w:p>
        </w:tc>
        <w:tc>
          <w:tcPr>
            <w:tcW w:w="1312" w:type="dxa"/>
            <w:shd w:val="clear" w:color="auto" w:fill="BFBFBF" w:themeFill="background1" w:themeFillShade="BF"/>
          </w:tcPr>
          <w:p w:rsidR="00A164FD" w:rsidRPr="00941C23" w:rsidRDefault="00A164FD" w:rsidP="00D80568">
            <w:pPr>
              <w:rPr>
                <w:b/>
                <w:sz w:val="20"/>
              </w:rPr>
            </w:pPr>
            <w:r>
              <w:rPr>
                <w:b/>
                <w:sz w:val="20"/>
              </w:rPr>
              <w:t>Originating Meeting date</w:t>
            </w:r>
          </w:p>
        </w:tc>
        <w:tc>
          <w:tcPr>
            <w:tcW w:w="1702" w:type="dxa"/>
            <w:shd w:val="clear" w:color="auto" w:fill="BFBFBF" w:themeFill="background1" w:themeFillShade="BF"/>
          </w:tcPr>
          <w:p w:rsidR="00A164FD" w:rsidRPr="00941C23" w:rsidRDefault="00A164FD" w:rsidP="00D80568">
            <w:pPr>
              <w:rPr>
                <w:b/>
                <w:sz w:val="20"/>
              </w:rPr>
            </w:pPr>
            <w:r>
              <w:rPr>
                <w:b/>
                <w:sz w:val="20"/>
              </w:rPr>
              <w:t>Responsibility</w:t>
            </w:r>
          </w:p>
        </w:tc>
        <w:tc>
          <w:tcPr>
            <w:tcW w:w="1984" w:type="dxa"/>
            <w:shd w:val="clear" w:color="auto" w:fill="BFBFBF" w:themeFill="background1" w:themeFillShade="BF"/>
          </w:tcPr>
          <w:p w:rsidR="00A164FD" w:rsidRPr="00941C23" w:rsidRDefault="00A164FD" w:rsidP="00074017">
            <w:pPr>
              <w:rPr>
                <w:b/>
                <w:sz w:val="20"/>
              </w:rPr>
            </w:pPr>
            <w:r>
              <w:rPr>
                <w:b/>
                <w:sz w:val="20"/>
              </w:rPr>
              <w:t>Proposed</w:t>
            </w:r>
            <w:r w:rsidR="00074017">
              <w:rPr>
                <w:b/>
                <w:sz w:val="20"/>
              </w:rPr>
              <w:t>/</w:t>
            </w:r>
            <w:r>
              <w:rPr>
                <w:b/>
                <w:sz w:val="20"/>
              </w:rPr>
              <w:t xml:space="preserve">Revised </w:t>
            </w:r>
            <w:r w:rsidRPr="00941C23">
              <w:rPr>
                <w:b/>
                <w:sz w:val="20"/>
              </w:rPr>
              <w:t>completion date</w:t>
            </w:r>
          </w:p>
        </w:tc>
        <w:tc>
          <w:tcPr>
            <w:tcW w:w="4820" w:type="dxa"/>
            <w:shd w:val="clear" w:color="auto" w:fill="BFBFBF" w:themeFill="background1" w:themeFillShade="BF"/>
          </w:tcPr>
          <w:p w:rsidR="00A164FD" w:rsidRPr="00941C23" w:rsidRDefault="00A164FD" w:rsidP="00D80568">
            <w:pPr>
              <w:rPr>
                <w:b/>
                <w:sz w:val="20"/>
              </w:rPr>
            </w:pPr>
            <w:r>
              <w:rPr>
                <w:b/>
                <w:sz w:val="20"/>
              </w:rPr>
              <w:t>General</w:t>
            </w:r>
            <w:r w:rsidRPr="00941C23">
              <w:rPr>
                <w:b/>
                <w:sz w:val="20"/>
              </w:rPr>
              <w:t xml:space="preserve"> Comment</w:t>
            </w:r>
          </w:p>
        </w:tc>
        <w:tc>
          <w:tcPr>
            <w:tcW w:w="2409" w:type="dxa"/>
            <w:shd w:val="clear" w:color="auto" w:fill="BFBFBF" w:themeFill="background1" w:themeFillShade="BF"/>
          </w:tcPr>
          <w:p w:rsidR="00A164FD" w:rsidRPr="00941C23" w:rsidRDefault="00A164FD" w:rsidP="00D80568">
            <w:pPr>
              <w:rPr>
                <w:b/>
                <w:sz w:val="20"/>
              </w:rPr>
            </w:pPr>
            <w:r w:rsidRPr="00941C23">
              <w:rPr>
                <w:b/>
                <w:sz w:val="20"/>
              </w:rPr>
              <w:t>Status Update</w:t>
            </w:r>
          </w:p>
        </w:tc>
      </w:tr>
      <w:tr w:rsidR="009B6E91" w:rsidRPr="008941DE" w:rsidTr="0081375E">
        <w:tblPrEx>
          <w:shd w:val="clear" w:color="auto" w:fill="auto"/>
        </w:tblPrEx>
        <w:trPr>
          <w:trHeight w:val="671"/>
        </w:trPr>
        <w:tc>
          <w:tcPr>
            <w:tcW w:w="3507" w:type="dxa"/>
            <w:tcBorders>
              <w:bottom w:val="single" w:sz="4" w:space="0" w:color="000000" w:themeColor="text1"/>
            </w:tcBorders>
            <w:shd w:val="clear" w:color="auto" w:fill="F2DBDB" w:themeFill="accent2" w:themeFillTint="33"/>
          </w:tcPr>
          <w:p w:rsidR="009B6E91" w:rsidRPr="00B856CC" w:rsidRDefault="009B6E91" w:rsidP="00A271E4">
            <w:pPr>
              <w:pStyle w:val="FieldText"/>
              <w:numPr>
                <w:ilvl w:val="0"/>
                <w:numId w:val="4"/>
              </w:numPr>
              <w:rPr>
                <w:rFonts w:asciiTheme="minorHAnsi" w:hAnsiTheme="minorHAnsi" w:cstheme="minorHAnsi"/>
                <w:sz w:val="20"/>
              </w:rPr>
            </w:pPr>
            <w:r>
              <w:rPr>
                <w:rFonts w:asciiTheme="minorHAnsi" w:hAnsiTheme="minorHAnsi" w:cstheme="minorHAnsi"/>
                <w:sz w:val="20"/>
              </w:rPr>
              <w:t xml:space="preserve">A </w:t>
            </w:r>
            <w:r w:rsidRPr="009B6E91">
              <w:rPr>
                <w:rFonts w:asciiTheme="minorHAnsi" w:hAnsiTheme="minorHAnsi" w:cstheme="minorHAnsi"/>
                <w:sz w:val="20"/>
              </w:rPr>
              <w:t xml:space="preserve">briefing </w:t>
            </w:r>
            <w:r w:rsidRPr="009B6E91">
              <w:rPr>
                <w:rFonts w:asciiTheme="minorHAnsi" w:hAnsiTheme="minorHAnsi" w:cs="Arial"/>
                <w:sz w:val="20"/>
                <w:lang w:val="en-GB"/>
              </w:rPr>
              <w:t>be sought to the Council from the LDA primarily to discuss the strategy they are applying to the Western Edge of Coombs and the broader area from the Sewerage Treatment Works south to the Stromlo office.</w:t>
            </w:r>
          </w:p>
        </w:tc>
        <w:tc>
          <w:tcPr>
            <w:tcW w:w="1312" w:type="dxa"/>
            <w:tcBorders>
              <w:bottom w:val="single" w:sz="4" w:space="0" w:color="000000" w:themeColor="text1"/>
            </w:tcBorders>
            <w:shd w:val="clear" w:color="auto" w:fill="F2DBDB" w:themeFill="accent2" w:themeFillTint="33"/>
          </w:tcPr>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shd w:val="clear" w:color="auto" w:fill="F2DBDB" w:themeFill="accent2" w:themeFillTint="33"/>
          </w:tcPr>
          <w:p w:rsidR="009B6E91" w:rsidRDefault="005A24FA" w:rsidP="00B21244">
            <w:pPr>
              <w:rPr>
                <w:rFonts w:ascii="Calibri" w:hAnsi="Calibri" w:cstheme="minorHAnsi"/>
                <w:sz w:val="20"/>
              </w:rPr>
            </w:pPr>
            <w:r>
              <w:rPr>
                <w:rFonts w:ascii="Calibri" w:hAnsi="Calibri" w:cstheme="minorHAnsi"/>
                <w:sz w:val="20"/>
              </w:rPr>
              <w:t>Kevin Jeffery</w:t>
            </w:r>
          </w:p>
        </w:tc>
        <w:tc>
          <w:tcPr>
            <w:tcW w:w="1984" w:type="dxa"/>
            <w:tcBorders>
              <w:bottom w:val="single" w:sz="4" w:space="0" w:color="000000" w:themeColor="text1"/>
            </w:tcBorders>
            <w:shd w:val="clear" w:color="auto" w:fill="F2DBDB" w:themeFill="accent2" w:themeFillTint="33"/>
          </w:tcPr>
          <w:p w:rsidR="009B6E91" w:rsidRDefault="0026508C" w:rsidP="00A57953">
            <w:pPr>
              <w:rPr>
                <w:rFonts w:ascii="Calibri" w:hAnsi="Calibri" w:cstheme="minorHAnsi"/>
                <w:b/>
                <w:sz w:val="20"/>
              </w:rPr>
            </w:pPr>
            <w:r>
              <w:rPr>
                <w:rFonts w:ascii="Calibri" w:hAnsi="Calibri" w:cstheme="minorHAnsi"/>
                <w:b/>
                <w:sz w:val="20"/>
              </w:rPr>
              <w:t>August</w:t>
            </w:r>
            <w:r w:rsidR="009B6E91">
              <w:rPr>
                <w:rFonts w:ascii="Calibri" w:hAnsi="Calibri" w:cstheme="minorHAnsi"/>
                <w:b/>
                <w:sz w:val="20"/>
              </w:rPr>
              <w:t xml:space="preserve"> 2013</w:t>
            </w:r>
          </w:p>
        </w:tc>
        <w:tc>
          <w:tcPr>
            <w:tcW w:w="4820" w:type="dxa"/>
            <w:tcBorders>
              <w:bottom w:val="single" w:sz="4" w:space="0" w:color="000000" w:themeColor="text1"/>
            </w:tcBorders>
            <w:shd w:val="clear" w:color="auto" w:fill="F2DBDB" w:themeFill="accent2" w:themeFillTint="33"/>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shd w:val="clear" w:color="auto" w:fill="F2DBDB" w:themeFill="accent2" w:themeFillTint="33"/>
          </w:tcPr>
          <w:p w:rsidR="009B6E91" w:rsidRDefault="007554E2" w:rsidP="00A57953">
            <w:pPr>
              <w:rPr>
                <w:rFonts w:ascii="Calibri" w:hAnsi="Calibri" w:cstheme="minorHAnsi"/>
                <w:b/>
                <w:sz w:val="20"/>
              </w:rPr>
            </w:pPr>
            <w:r w:rsidRPr="00A40217">
              <w:rPr>
                <w:rFonts w:ascii="Calibri" w:hAnsi="Calibri" w:cstheme="minorHAnsi"/>
                <w:b/>
                <w:sz w:val="20"/>
              </w:rPr>
              <w:t>Completed</w:t>
            </w:r>
          </w:p>
        </w:tc>
      </w:tr>
      <w:tr w:rsidR="009B6E91" w:rsidRPr="008941DE" w:rsidTr="00480538">
        <w:tblPrEx>
          <w:shd w:val="clear" w:color="auto" w:fill="auto"/>
        </w:tblPrEx>
        <w:trPr>
          <w:trHeight w:val="671"/>
        </w:trPr>
        <w:tc>
          <w:tcPr>
            <w:tcW w:w="3507" w:type="dxa"/>
            <w:tcBorders>
              <w:bottom w:val="single" w:sz="4" w:space="0" w:color="000000" w:themeColor="text1"/>
            </w:tcBorders>
          </w:tcPr>
          <w:p w:rsidR="009B6E91" w:rsidRPr="009B6E91" w:rsidRDefault="009B6E91" w:rsidP="00A271E4">
            <w:pPr>
              <w:pStyle w:val="FieldText"/>
              <w:numPr>
                <w:ilvl w:val="0"/>
                <w:numId w:val="4"/>
              </w:numPr>
              <w:rPr>
                <w:rFonts w:asciiTheme="minorHAnsi" w:hAnsiTheme="minorHAnsi" w:cstheme="minorHAnsi"/>
                <w:sz w:val="20"/>
              </w:rPr>
            </w:pPr>
            <w:r w:rsidRPr="009B6E91">
              <w:rPr>
                <w:rFonts w:asciiTheme="minorHAnsi" w:hAnsiTheme="minorHAnsi" w:cstheme="minorHAnsi"/>
                <w:sz w:val="20"/>
              </w:rPr>
              <w:t xml:space="preserve">Following the LDA </w:t>
            </w:r>
            <w:r w:rsidRPr="009B6E91">
              <w:rPr>
                <w:rFonts w:asciiTheme="minorHAnsi" w:hAnsiTheme="minorHAnsi" w:cs="Arial"/>
                <w:sz w:val="20"/>
                <w:lang w:val="en-GB"/>
              </w:rPr>
              <w:t xml:space="preserve">briefing, a field trip of the </w:t>
            </w:r>
            <w:r w:rsidR="0081375E">
              <w:rPr>
                <w:rFonts w:asciiTheme="minorHAnsi" w:hAnsiTheme="minorHAnsi" w:cs="Arial"/>
                <w:sz w:val="20"/>
                <w:lang w:val="en-GB"/>
              </w:rPr>
              <w:t>Western edge Molonglo stage 2 and West Molonglo.</w:t>
            </w:r>
          </w:p>
        </w:tc>
        <w:tc>
          <w:tcPr>
            <w:tcW w:w="1312" w:type="dxa"/>
            <w:tcBorders>
              <w:bottom w:val="single" w:sz="4" w:space="0" w:color="000000" w:themeColor="text1"/>
            </w:tcBorders>
          </w:tcPr>
          <w:p w:rsidR="005A24FA" w:rsidRDefault="005A24FA"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5A24FA" w:rsidRDefault="005A24FA" w:rsidP="00B21244">
            <w:pPr>
              <w:rPr>
                <w:rFonts w:ascii="Calibri" w:hAnsi="Calibri" w:cstheme="minorHAnsi"/>
                <w:sz w:val="20"/>
              </w:rPr>
            </w:pPr>
            <w:r>
              <w:rPr>
                <w:rFonts w:ascii="Calibri" w:hAnsi="Calibri" w:cstheme="minorHAnsi"/>
                <w:sz w:val="20"/>
              </w:rPr>
              <w:t>Members</w:t>
            </w:r>
          </w:p>
        </w:tc>
        <w:tc>
          <w:tcPr>
            <w:tcW w:w="1984" w:type="dxa"/>
            <w:tcBorders>
              <w:bottom w:val="single" w:sz="4" w:space="0" w:color="000000" w:themeColor="text1"/>
            </w:tcBorders>
          </w:tcPr>
          <w:p w:rsidR="009B6E91" w:rsidRDefault="0081375E" w:rsidP="00A57953">
            <w:pPr>
              <w:rPr>
                <w:rFonts w:ascii="Calibri" w:hAnsi="Calibri" w:cstheme="minorHAnsi"/>
                <w:b/>
                <w:sz w:val="20"/>
              </w:rPr>
            </w:pPr>
            <w:r>
              <w:rPr>
                <w:rFonts w:ascii="Calibri" w:hAnsi="Calibri" w:cstheme="minorHAnsi"/>
                <w:b/>
                <w:sz w:val="20"/>
              </w:rPr>
              <w:t>Oct/Nov</w:t>
            </w:r>
            <w:r w:rsidR="009B6E91">
              <w:rPr>
                <w:rFonts w:ascii="Calibri" w:hAnsi="Calibri" w:cstheme="minorHAnsi"/>
                <w:b/>
                <w:sz w:val="20"/>
              </w:rPr>
              <w:t xml:space="preserve"> 2013</w:t>
            </w:r>
          </w:p>
        </w:tc>
        <w:tc>
          <w:tcPr>
            <w:tcW w:w="4820" w:type="dxa"/>
            <w:tcBorders>
              <w:bottom w:val="single" w:sz="4" w:space="0" w:color="000000" w:themeColor="text1"/>
            </w:tcBorders>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tcPr>
          <w:p w:rsidR="009B6E91" w:rsidRDefault="00EE7A7E" w:rsidP="00A57953">
            <w:pPr>
              <w:rPr>
                <w:rFonts w:ascii="Calibri" w:hAnsi="Calibri" w:cstheme="minorHAnsi"/>
                <w:b/>
                <w:sz w:val="20"/>
              </w:rPr>
            </w:pPr>
            <w:r>
              <w:rPr>
                <w:rFonts w:ascii="Calibri" w:hAnsi="Calibri" w:cstheme="minorHAnsi"/>
                <w:b/>
                <w:sz w:val="20"/>
              </w:rPr>
              <w:t>Ongoing</w:t>
            </w:r>
          </w:p>
        </w:tc>
      </w:tr>
      <w:tr w:rsidR="009B6E91" w:rsidRPr="008941DE" w:rsidTr="002B4567">
        <w:tblPrEx>
          <w:shd w:val="clear" w:color="auto" w:fill="auto"/>
        </w:tblPrEx>
        <w:trPr>
          <w:trHeight w:val="671"/>
        </w:trPr>
        <w:tc>
          <w:tcPr>
            <w:tcW w:w="3507" w:type="dxa"/>
            <w:tcBorders>
              <w:bottom w:val="single" w:sz="4" w:space="0" w:color="000000" w:themeColor="text1"/>
            </w:tcBorders>
            <w:shd w:val="clear" w:color="auto" w:fill="F2DBDB" w:themeFill="accent2" w:themeFillTint="33"/>
          </w:tcPr>
          <w:p w:rsidR="009B6E91" w:rsidRPr="00B856CC" w:rsidRDefault="009B6E91" w:rsidP="00A271E4">
            <w:pPr>
              <w:pStyle w:val="FieldText"/>
              <w:numPr>
                <w:ilvl w:val="0"/>
                <w:numId w:val="4"/>
              </w:numPr>
              <w:rPr>
                <w:rFonts w:asciiTheme="minorHAnsi" w:hAnsiTheme="minorHAnsi" w:cstheme="minorHAnsi"/>
                <w:sz w:val="20"/>
              </w:rPr>
            </w:pPr>
            <w:r>
              <w:rPr>
                <w:rFonts w:asciiTheme="minorHAnsi" w:hAnsiTheme="minorHAnsi" w:cstheme="minorHAnsi"/>
                <w:sz w:val="20"/>
              </w:rPr>
              <w:t xml:space="preserve">A </w:t>
            </w:r>
            <w:r w:rsidR="00DD4E64">
              <w:rPr>
                <w:rFonts w:asciiTheme="minorHAnsi" w:hAnsiTheme="minorHAnsi" w:cstheme="minorHAnsi"/>
                <w:sz w:val="20"/>
              </w:rPr>
              <w:t xml:space="preserve">copy </w:t>
            </w:r>
            <w:r w:rsidR="00DD4E64">
              <w:rPr>
                <w:rFonts w:asciiTheme="minorHAnsi" w:hAnsiTheme="minorHAnsi" w:cs="Arial"/>
                <w:sz w:val="20"/>
              </w:rPr>
              <w:t>of the research report that Adam Leavesley did locally on the affects of grazing on pasture and how it dropped the fire fuel levels to be presented</w:t>
            </w:r>
          </w:p>
        </w:tc>
        <w:tc>
          <w:tcPr>
            <w:tcW w:w="1312" w:type="dxa"/>
            <w:tcBorders>
              <w:bottom w:val="single" w:sz="4" w:space="0" w:color="000000" w:themeColor="text1"/>
            </w:tcBorders>
            <w:shd w:val="clear" w:color="auto" w:fill="F2DBDB" w:themeFill="accent2" w:themeFillTint="33"/>
          </w:tcPr>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shd w:val="clear" w:color="auto" w:fill="F2DBDB" w:themeFill="accent2" w:themeFillTint="33"/>
          </w:tcPr>
          <w:p w:rsidR="009B6E91" w:rsidRDefault="005A24FA" w:rsidP="00B21244">
            <w:pPr>
              <w:rPr>
                <w:rFonts w:ascii="Calibri" w:hAnsi="Calibri" w:cstheme="minorHAnsi"/>
                <w:sz w:val="20"/>
              </w:rPr>
            </w:pPr>
            <w:r>
              <w:rPr>
                <w:rFonts w:ascii="Calibri" w:hAnsi="Calibri" w:cstheme="minorHAnsi"/>
                <w:sz w:val="20"/>
              </w:rPr>
              <w:t>Neil Cooper</w:t>
            </w:r>
          </w:p>
        </w:tc>
        <w:tc>
          <w:tcPr>
            <w:tcW w:w="1984" w:type="dxa"/>
            <w:tcBorders>
              <w:bottom w:val="single" w:sz="4" w:space="0" w:color="000000" w:themeColor="text1"/>
            </w:tcBorders>
            <w:shd w:val="clear" w:color="auto" w:fill="F2DBDB" w:themeFill="accent2" w:themeFillTint="33"/>
          </w:tcPr>
          <w:p w:rsidR="009B6E91" w:rsidRDefault="005A24FA" w:rsidP="00EE7A7E">
            <w:pPr>
              <w:rPr>
                <w:rFonts w:ascii="Calibri" w:hAnsi="Calibri" w:cstheme="minorHAnsi"/>
                <w:b/>
                <w:sz w:val="20"/>
              </w:rPr>
            </w:pPr>
            <w:r>
              <w:rPr>
                <w:rFonts w:ascii="Calibri" w:hAnsi="Calibri" w:cstheme="minorHAnsi"/>
                <w:b/>
                <w:sz w:val="20"/>
              </w:rPr>
              <w:t>Ju</w:t>
            </w:r>
            <w:r w:rsidR="00EE7A7E">
              <w:rPr>
                <w:rFonts w:ascii="Calibri" w:hAnsi="Calibri" w:cstheme="minorHAnsi"/>
                <w:b/>
                <w:sz w:val="20"/>
              </w:rPr>
              <w:t>ly</w:t>
            </w:r>
            <w:r>
              <w:rPr>
                <w:rFonts w:ascii="Calibri" w:hAnsi="Calibri" w:cstheme="minorHAnsi"/>
                <w:b/>
                <w:sz w:val="20"/>
              </w:rPr>
              <w:t xml:space="preserve"> 2013</w:t>
            </w:r>
          </w:p>
        </w:tc>
        <w:tc>
          <w:tcPr>
            <w:tcW w:w="4820" w:type="dxa"/>
            <w:tcBorders>
              <w:bottom w:val="single" w:sz="4" w:space="0" w:color="000000" w:themeColor="text1"/>
            </w:tcBorders>
            <w:shd w:val="clear" w:color="auto" w:fill="F2DBDB" w:themeFill="accent2" w:themeFillTint="33"/>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shd w:val="clear" w:color="auto" w:fill="F2DBDB" w:themeFill="accent2" w:themeFillTint="33"/>
          </w:tcPr>
          <w:p w:rsidR="009B6E91" w:rsidRDefault="007554E2" w:rsidP="00A57953">
            <w:pPr>
              <w:rPr>
                <w:rFonts w:ascii="Calibri" w:hAnsi="Calibri" w:cstheme="minorHAnsi"/>
                <w:b/>
                <w:sz w:val="20"/>
              </w:rPr>
            </w:pPr>
            <w:r w:rsidRPr="00A40217">
              <w:rPr>
                <w:rFonts w:ascii="Calibri" w:hAnsi="Calibri" w:cstheme="minorHAnsi"/>
                <w:b/>
                <w:sz w:val="20"/>
              </w:rPr>
              <w:t>Completed</w:t>
            </w:r>
          </w:p>
        </w:tc>
      </w:tr>
      <w:tr w:rsidR="009B6E91" w:rsidRPr="008941DE" w:rsidTr="00480538">
        <w:tblPrEx>
          <w:shd w:val="clear" w:color="auto" w:fill="auto"/>
        </w:tblPrEx>
        <w:trPr>
          <w:trHeight w:val="671"/>
        </w:trPr>
        <w:tc>
          <w:tcPr>
            <w:tcW w:w="3507" w:type="dxa"/>
            <w:tcBorders>
              <w:bottom w:val="single" w:sz="4" w:space="0" w:color="000000" w:themeColor="text1"/>
            </w:tcBorders>
          </w:tcPr>
          <w:p w:rsidR="00AE2238" w:rsidRPr="00C83034" w:rsidRDefault="009B6E91" w:rsidP="00C83034">
            <w:pPr>
              <w:pStyle w:val="FieldText"/>
              <w:numPr>
                <w:ilvl w:val="0"/>
                <w:numId w:val="4"/>
              </w:numPr>
              <w:rPr>
                <w:rFonts w:asciiTheme="minorHAnsi" w:hAnsiTheme="minorHAnsi" w:cstheme="minorHAnsi"/>
                <w:sz w:val="20"/>
              </w:rPr>
            </w:pPr>
            <w:r w:rsidRPr="009B6E91">
              <w:rPr>
                <w:rFonts w:asciiTheme="minorHAnsi" w:hAnsiTheme="minorHAnsi" w:cstheme="minorHAnsi"/>
                <w:sz w:val="20"/>
              </w:rPr>
              <w:lastRenderedPageBreak/>
              <w:t xml:space="preserve">A </w:t>
            </w:r>
            <w:r w:rsidRPr="009B6E91">
              <w:rPr>
                <w:rFonts w:asciiTheme="minorHAnsi" w:hAnsiTheme="minorHAnsi" w:cs="Arial"/>
                <w:sz w:val="20"/>
                <w:lang w:val="en-GB"/>
              </w:rPr>
              <w:t>statement to be formatted by members to summarize the Council’s recognition of the level of hazard reduction burning this year in line with the need to see resourcing for this continue.</w:t>
            </w:r>
          </w:p>
          <w:p w:rsidR="009B6E91" w:rsidRPr="009B6E91" w:rsidRDefault="009B6E91" w:rsidP="00560A5D">
            <w:pPr>
              <w:pStyle w:val="FieldText"/>
              <w:ind w:left="686"/>
              <w:rPr>
                <w:rFonts w:asciiTheme="minorHAnsi" w:hAnsiTheme="minorHAnsi" w:cstheme="minorHAnsi"/>
                <w:sz w:val="20"/>
              </w:rPr>
            </w:pPr>
            <w:r w:rsidRPr="009B6E91">
              <w:rPr>
                <w:rFonts w:asciiTheme="minorHAnsi" w:hAnsiTheme="minorHAnsi" w:cs="Arial"/>
                <w:sz w:val="20"/>
                <w:lang w:val="en-GB"/>
              </w:rPr>
              <w:t>NC to provide photographs/narrative showing the results of the HR’s.</w:t>
            </w:r>
          </w:p>
        </w:tc>
        <w:tc>
          <w:tcPr>
            <w:tcW w:w="1312" w:type="dxa"/>
            <w:tcBorders>
              <w:bottom w:val="single" w:sz="4" w:space="0" w:color="000000" w:themeColor="text1"/>
            </w:tcBorders>
          </w:tcPr>
          <w:p w:rsidR="009B6E91" w:rsidRDefault="009B6E91" w:rsidP="00D63C2F">
            <w:pPr>
              <w:spacing w:before="60" w:after="60"/>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9B6E91" w:rsidP="00D63C2F">
            <w:pPr>
              <w:spacing w:before="60" w:after="60"/>
              <w:rPr>
                <w:rFonts w:ascii="Calibri" w:hAnsi="Calibri" w:cstheme="minorHAnsi"/>
                <w:sz w:val="20"/>
              </w:rPr>
            </w:pPr>
            <w:r>
              <w:rPr>
                <w:rFonts w:ascii="Calibri" w:hAnsi="Calibri" w:cstheme="minorHAnsi"/>
                <w:sz w:val="20"/>
              </w:rPr>
              <w:t>Members</w:t>
            </w: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r>
              <w:rPr>
                <w:rFonts w:ascii="Calibri" w:hAnsi="Calibri" w:cstheme="minorHAnsi"/>
                <w:sz w:val="20"/>
              </w:rPr>
              <w:t>Neil Cooper</w:t>
            </w:r>
          </w:p>
        </w:tc>
        <w:tc>
          <w:tcPr>
            <w:tcW w:w="1984" w:type="dxa"/>
            <w:tcBorders>
              <w:bottom w:val="single" w:sz="4" w:space="0" w:color="000000" w:themeColor="text1"/>
            </w:tcBorders>
          </w:tcPr>
          <w:p w:rsidR="009B6E91" w:rsidRDefault="009B6E91" w:rsidP="00D63C2F">
            <w:pPr>
              <w:spacing w:before="60" w:after="60"/>
              <w:rPr>
                <w:rFonts w:ascii="Calibri" w:hAnsi="Calibri" w:cstheme="minorHAnsi"/>
                <w:b/>
                <w:sz w:val="20"/>
              </w:rPr>
            </w:pPr>
            <w:r>
              <w:rPr>
                <w:rFonts w:ascii="Calibri" w:hAnsi="Calibri" w:cstheme="minorHAnsi"/>
                <w:b/>
                <w:sz w:val="20"/>
              </w:rPr>
              <w:t>Ju</w:t>
            </w:r>
            <w:r w:rsidR="00A150D9">
              <w:rPr>
                <w:rFonts w:ascii="Calibri" w:hAnsi="Calibri" w:cstheme="minorHAnsi"/>
                <w:b/>
                <w:sz w:val="20"/>
              </w:rPr>
              <w:t>ly</w:t>
            </w:r>
            <w:r>
              <w:rPr>
                <w:rFonts w:ascii="Calibri" w:hAnsi="Calibri" w:cstheme="minorHAnsi"/>
                <w:b/>
                <w:sz w:val="20"/>
              </w:rPr>
              <w:t xml:space="preserve"> 2013</w:t>
            </w: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r>
              <w:rPr>
                <w:rFonts w:ascii="Calibri" w:hAnsi="Calibri" w:cstheme="minorHAnsi"/>
                <w:b/>
                <w:sz w:val="20"/>
              </w:rPr>
              <w:t>July 2013</w:t>
            </w:r>
          </w:p>
        </w:tc>
        <w:tc>
          <w:tcPr>
            <w:tcW w:w="4820" w:type="dxa"/>
            <w:tcBorders>
              <w:bottom w:val="single" w:sz="4" w:space="0" w:color="000000" w:themeColor="text1"/>
            </w:tcBorders>
          </w:tcPr>
          <w:p w:rsidR="009B6E91" w:rsidRDefault="00B26643" w:rsidP="00D63C2F">
            <w:pPr>
              <w:spacing w:before="60" w:after="60"/>
              <w:rPr>
                <w:rFonts w:asciiTheme="minorHAnsi" w:hAnsiTheme="minorHAnsi" w:cstheme="minorHAnsi"/>
                <w:sz w:val="20"/>
              </w:rPr>
            </w:pPr>
            <w:r>
              <w:rPr>
                <w:rFonts w:asciiTheme="minorHAnsi" w:hAnsiTheme="minorHAnsi" w:cstheme="minorHAnsi"/>
                <w:sz w:val="20"/>
              </w:rPr>
              <w:t>1</w:t>
            </w:r>
            <w:r w:rsidRPr="00B26643">
              <w:rPr>
                <w:rFonts w:asciiTheme="minorHAnsi" w:hAnsiTheme="minorHAnsi" w:cstheme="minorHAnsi"/>
                <w:sz w:val="20"/>
                <w:vertAlign w:val="superscript"/>
              </w:rPr>
              <w:t>st</w:t>
            </w:r>
            <w:r>
              <w:rPr>
                <w:rFonts w:asciiTheme="minorHAnsi" w:hAnsiTheme="minorHAnsi" w:cstheme="minorHAnsi"/>
                <w:sz w:val="20"/>
              </w:rPr>
              <w:t xml:space="preserve"> part of the action has been completed by members, 2</w:t>
            </w:r>
            <w:r w:rsidRPr="00B26643">
              <w:rPr>
                <w:rFonts w:asciiTheme="minorHAnsi" w:hAnsiTheme="minorHAnsi" w:cstheme="minorHAnsi"/>
                <w:sz w:val="20"/>
                <w:vertAlign w:val="superscript"/>
              </w:rPr>
              <w:t>nd</w:t>
            </w:r>
            <w:r>
              <w:rPr>
                <w:rFonts w:asciiTheme="minorHAnsi" w:hAnsiTheme="minorHAnsi" w:cstheme="minorHAnsi"/>
                <w:sz w:val="20"/>
              </w:rPr>
              <w:t xml:space="preserve"> part of action is still ongoing.</w:t>
            </w:r>
          </w:p>
        </w:tc>
        <w:tc>
          <w:tcPr>
            <w:tcW w:w="2409" w:type="dxa"/>
            <w:tcBorders>
              <w:bottom w:val="single" w:sz="4" w:space="0" w:color="000000" w:themeColor="text1"/>
            </w:tcBorders>
          </w:tcPr>
          <w:p w:rsidR="009B6E91" w:rsidRDefault="00AE2238" w:rsidP="00D63C2F">
            <w:pPr>
              <w:spacing w:before="60" w:after="60"/>
              <w:rPr>
                <w:rFonts w:ascii="Calibri" w:hAnsi="Calibri" w:cstheme="minorHAnsi"/>
                <w:b/>
                <w:sz w:val="20"/>
              </w:rPr>
            </w:pPr>
            <w:r>
              <w:rPr>
                <w:rFonts w:ascii="Calibri" w:hAnsi="Calibri" w:cstheme="minorHAnsi"/>
                <w:b/>
                <w:sz w:val="20"/>
              </w:rPr>
              <w:t xml:space="preserve">Part 2 </w:t>
            </w:r>
            <w:r w:rsidRPr="00A40217">
              <w:rPr>
                <w:rFonts w:ascii="Calibri" w:hAnsi="Calibri" w:cstheme="minorHAnsi"/>
                <w:b/>
                <w:sz w:val="20"/>
              </w:rPr>
              <w:t>Ongoing</w:t>
            </w:r>
          </w:p>
        </w:tc>
      </w:tr>
      <w:tr w:rsidR="00D33910" w:rsidRPr="008941DE" w:rsidTr="00480538">
        <w:tblPrEx>
          <w:shd w:val="clear" w:color="auto" w:fill="auto"/>
        </w:tblPrEx>
        <w:trPr>
          <w:trHeight w:val="671"/>
        </w:trPr>
        <w:tc>
          <w:tcPr>
            <w:tcW w:w="3507" w:type="dxa"/>
            <w:tcBorders>
              <w:bottom w:val="single" w:sz="4" w:space="0" w:color="000000" w:themeColor="text1"/>
            </w:tcBorders>
          </w:tcPr>
          <w:p w:rsidR="009C2ED7" w:rsidRPr="00B855C3" w:rsidRDefault="00B856CC" w:rsidP="00A271E4">
            <w:pPr>
              <w:pStyle w:val="FieldText"/>
              <w:numPr>
                <w:ilvl w:val="0"/>
                <w:numId w:val="4"/>
              </w:numPr>
              <w:ind w:left="720" w:hanging="402"/>
              <w:rPr>
                <w:rFonts w:asciiTheme="minorHAnsi" w:hAnsiTheme="minorHAnsi" w:cstheme="minorHAnsi"/>
                <w:sz w:val="20"/>
                <w:lang w:val="en-GB"/>
              </w:rPr>
            </w:pPr>
            <w:r w:rsidRPr="00B856CC">
              <w:rPr>
                <w:rFonts w:asciiTheme="minorHAnsi" w:hAnsiTheme="minorHAnsi" w:cstheme="minorHAnsi"/>
                <w:sz w:val="20"/>
              </w:rPr>
              <w:t>A Financial year Business plan will be prepared by Council as part of the budget</w:t>
            </w:r>
            <w:r w:rsidR="00B855C3">
              <w:rPr>
                <w:rFonts w:asciiTheme="minorHAnsi" w:hAnsiTheme="minorHAnsi" w:cstheme="minorHAnsi"/>
                <w:sz w:val="20"/>
              </w:rPr>
              <w:t>.</w:t>
            </w:r>
          </w:p>
          <w:p w:rsidR="00B855C3" w:rsidRDefault="00B855C3" w:rsidP="00560A5D">
            <w:pPr>
              <w:pStyle w:val="FieldText"/>
              <w:ind w:left="686"/>
              <w:rPr>
                <w:rFonts w:asciiTheme="minorHAnsi" w:hAnsiTheme="minorHAnsi" w:cstheme="minorHAnsi"/>
                <w:sz w:val="20"/>
              </w:rPr>
            </w:pPr>
            <w:r w:rsidRPr="00560A5D">
              <w:rPr>
                <w:rFonts w:asciiTheme="minorHAnsi" w:hAnsiTheme="minorHAnsi" w:cstheme="minorHAnsi"/>
                <w:b/>
                <w:sz w:val="20"/>
              </w:rPr>
              <w:t>June Update</w:t>
            </w:r>
            <w:r>
              <w:rPr>
                <w:rFonts w:asciiTheme="minorHAnsi" w:hAnsiTheme="minorHAnsi" w:cstheme="minorHAnsi"/>
                <w:sz w:val="20"/>
              </w:rPr>
              <w:t>:</w:t>
            </w:r>
            <w:r w:rsidR="00C36213">
              <w:rPr>
                <w:rFonts w:asciiTheme="minorHAnsi" w:hAnsiTheme="minorHAnsi" w:cstheme="minorHAnsi"/>
                <w:sz w:val="20"/>
              </w:rPr>
              <w:t xml:space="preserve"> continue to prepare the business plan in conjunction with the RFS. </w:t>
            </w:r>
          </w:p>
          <w:p w:rsidR="00560A5D" w:rsidRDefault="00560A5D" w:rsidP="00560A5D">
            <w:pPr>
              <w:pStyle w:val="ListParagraph"/>
              <w:spacing w:before="60" w:after="60"/>
              <w:ind w:left="686"/>
              <w:rPr>
                <w:rFonts w:ascii="Calibri" w:hAnsi="Calibri"/>
                <w:sz w:val="20"/>
                <w:lang w:val="en-GB"/>
              </w:rPr>
            </w:pPr>
            <w:r w:rsidRPr="00560A5D">
              <w:rPr>
                <w:rFonts w:asciiTheme="minorHAnsi" w:hAnsiTheme="minorHAnsi" w:cstheme="minorHAnsi"/>
                <w:b/>
                <w:sz w:val="20"/>
              </w:rPr>
              <w:t>July Update</w:t>
            </w:r>
            <w:r>
              <w:rPr>
                <w:rFonts w:asciiTheme="minorHAnsi" w:hAnsiTheme="minorHAnsi" w:cstheme="minorHAnsi"/>
                <w:sz w:val="20"/>
              </w:rPr>
              <w:t xml:space="preserve">: </w:t>
            </w:r>
            <w:r>
              <w:rPr>
                <w:rFonts w:ascii="Calibri" w:hAnsi="Calibri"/>
                <w:sz w:val="20"/>
                <w:lang w:val="en-GB"/>
              </w:rPr>
              <w:t>BFC to have an out of session topic plan – discussions with ESA re: Budget.</w:t>
            </w:r>
          </w:p>
          <w:p w:rsidR="0081375E" w:rsidRPr="0081375E" w:rsidRDefault="0081375E" w:rsidP="00B623A2">
            <w:pPr>
              <w:pStyle w:val="ListParagraph"/>
              <w:spacing w:before="60" w:after="60"/>
              <w:ind w:left="686"/>
              <w:rPr>
                <w:rFonts w:ascii="Calibri" w:hAnsi="Calibri"/>
                <w:b/>
                <w:sz w:val="20"/>
                <w:lang w:val="en-GB"/>
              </w:rPr>
            </w:pPr>
            <w:r>
              <w:rPr>
                <w:rFonts w:asciiTheme="minorHAnsi" w:hAnsiTheme="minorHAnsi" w:cstheme="minorHAnsi"/>
                <w:b/>
                <w:sz w:val="20"/>
              </w:rPr>
              <w:t>September Update:</w:t>
            </w:r>
            <w:r>
              <w:rPr>
                <w:rFonts w:ascii="Calibri" w:hAnsi="Calibri"/>
                <w:sz w:val="20"/>
                <w:lang w:val="en-GB"/>
              </w:rPr>
              <w:t xml:space="preserve"> </w:t>
            </w:r>
            <w:r w:rsidR="00B623A2">
              <w:rPr>
                <w:rFonts w:ascii="Calibri" w:hAnsi="Calibri"/>
                <w:sz w:val="20"/>
                <w:lang w:val="en-GB"/>
              </w:rPr>
              <w:t>All Council members have a think about identifying strategic activities and financial year issues for commencement</w:t>
            </w:r>
            <w:r w:rsidR="007554E2">
              <w:rPr>
                <w:rFonts w:ascii="Calibri" w:hAnsi="Calibri"/>
                <w:sz w:val="20"/>
                <w:lang w:val="en-GB"/>
              </w:rPr>
              <w:t xml:space="preserve"> r the</w:t>
            </w:r>
            <w:r w:rsidR="00B623A2">
              <w:rPr>
                <w:rFonts w:ascii="Calibri" w:hAnsi="Calibri"/>
                <w:sz w:val="20"/>
                <w:lang w:val="en-GB"/>
              </w:rPr>
              <w:t xml:space="preserve"> of the 201</w:t>
            </w:r>
            <w:r w:rsidR="007554E2">
              <w:rPr>
                <w:rFonts w:ascii="Calibri" w:hAnsi="Calibri"/>
                <w:sz w:val="20"/>
                <w:lang w:val="en-GB"/>
              </w:rPr>
              <w:t>4/14</w:t>
            </w:r>
          </w:p>
        </w:tc>
        <w:tc>
          <w:tcPr>
            <w:tcW w:w="1312" w:type="dxa"/>
            <w:tcBorders>
              <w:bottom w:val="single" w:sz="4" w:space="0" w:color="000000" w:themeColor="text1"/>
            </w:tcBorders>
          </w:tcPr>
          <w:p w:rsidR="00D33910" w:rsidRDefault="00B856CC" w:rsidP="00D63C2F">
            <w:pPr>
              <w:spacing w:before="60" w:after="60"/>
              <w:rPr>
                <w:rFonts w:ascii="Calibri" w:hAnsi="Calibri" w:cstheme="minorHAnsi"/>
                <w:sz w:val="20"/>
              </w:rPr>
            </w:pPr>
            <w:r>
              <w:rPr>
                <w:rFonts w:ascii="Calibri" w:hAnsi="Calibri" w:cstheme="minorHAnsi"/>
                <w:sz w:val="20"/>
              </w:rPr>
              <w:t>6/4/13</w:t>
            </w:r>
          </w:p>
        </w:tc>
        <w:tc>
          <w:tcPr>
            <w:tcW w:w="1702" w:type="dxa"/>
            <w:tcBorders>
              <w:bottom w:val="single" w:sz="4" w:space="0" w:color="000000" w:themeColor="text1"/>
            </w:tcBorders>
          </w:tcPr>
          <w:p w:rsidR="00D33910" w:rsidRDefault="00B856CC" w:rsidP="00D63C2F">
            <w:pPr>
              <w:spacing w:before="60" w:after="60"/>
              <w:rPr>
                <w:rFonts w:ascii="Calibri" w:hAnsi="Calibri" w:cstheme="minorHAnsi"/>
                <w:sz w:val="20"/>
              </w:rPr>
            </w:pPr>
            <w:r>
              <w:rPr>
                <w:rFonts w:ascii="Calibri" w:hAnsi="Calibri" w:cstheme="minorHAnsi"/>
                <w:sz w:val="20"/>
              </w:rPr>
              <w:t>Members</w:t>
            </w:r>
          </w:p>
          <w:p w:rsidR="007C22F5" w:rsidRDefault="007C22F5" w:rsidP="00D63C2F">
            <w:pPr>
              <w:spacing w:before="60" w:after="60"/>
              <w:rPr>
                <w:rFonts w:ascii="Calibri" w:hAnsi="Calibri" w:cstheme="minorHAnsi"/>
                <w:sz w:val="20"/>
              </w:rPr>
            </w:pPr>
          </w:p>
          <w:p w:rsidR="007C22F5" w:rsidRDefault="007C22F5" w:rsidP="00D63C2F">
            <w:pPr>
              <w:spacing w:before="60" w:after="60"/>
              <w:rPr>
                <w:rFonts w:ascii="Calibri" w:hAnsi="Calibri" w:cstheme="minorHAnsi"/>
                <w:sz w:val="20"/>
              </w:rPr>
            </w:pPr>
          </w:p>
          <w:p w:rsidR="007C22F5" w:rsidRDefault="007C22F5" w:rsidP="00D63C2F">
            <w:pPr>
              <w:spacing w:before="60" w:after="60"/>
              <w:rPr>
                <w:rFonts w:ascii="Calibri" w:hAnsi="Calibri" w:cstheme="minorHAnsi"/>
                <w:sz w:val="20"/>
              </w:rPr>
            </w:pPr>
          </w:p>
        </w:tc>
        <w:tc>
          <w:tcPr>
            <w:tcW w:w="1984" w:type="dxa"/>
            <w:tcBorders>
              <w:bottom w:val="single" w:sz="4" w:space="0" w:color="000000" w:themeColor="text1"/>
            </w:tcBorders>
          </w:tcPr>
          <w:p w:rsidR="007641E0" w:rsidRDefault="00B855C3" w:rsidP="00D63C2F">
            <w:pPr>
              <w:spacing w:before="60" w:after="60"/>
              <w:rPr>
                <w:rFonts w:ascii="Calibri" w:hAnsi="Calibri" w:cstheme="minorHAnsi"/>
                <w:b/>
                <w:sz w:val="20"/>
              </w:rPr>
            </w:pPr>
            <w:r>
              <w:rPr>
                <w:rFonts w:ascii="Calibri" w:hAnsi="Calibri" w:cstheme="minorHAnsi"/>
                <w:b/>
                <w:sz w:val="20"/>
              </w:rPr>
              <w:t>July</w:t>
            </w:r>
            <w:r w:rsidR="00B856CC">
              <w:rPr>
                <w:rFonts w:ascii="Calibri" w:hAnsi="Calibri" w:cstheme="minorHAnsi"/>
                <w:b/>
                <w:sz w:val="20"/>
              </w:rPr>
              <w:t xml:space="preserve"> 2013</w:t>
            </w:r>
          </w:p>
          <w:p w:rsidR="007641E0" w:rsidRDefault="007641E0" w:rsidP="00D63C2F">
            <w:pPr>
              <w:spacing w:before="60" w:after="60"/>
              <w:rPr>
                <w:rFonts w:ascii="Calibri" w:hAnsi="Calibri" w:cstheme="minorHAnsi"/>
                <w:b/>
                <w:sz w:val="20"/>
              </w:rPr>
            </w:pPr>
          </w:p>
          <w:p w:rsidR="007641E0" w:rsidRDefault="007641E0" w:rsidP="00D63C2F">
            <w:pPr>
              <w:spacing w:before="60" w:after="60"/>
              <w:rPr>
                <w:rFonts w:ascii="Calibri" w:hAnsi="Calibri" w:cstheme="minorHAnsi"/>
                <w:b/>
                <w:sz w:val="20"/>
              </w:rPr>
            </w:pPr>
          </w:p>
          <w:p w:rsidR="007641E0" w:rsidRDefault="007641E0" w:rsidP="00D63C2F">
            <w:pPr>
              <w:spacing w:before="60" w:after="60"/>
              <w:rPr>
                <w:rFonts w:ascii="Calibri" w:hAnsi="Calibri" w:cstheme="minorHAnsi"/>
                <w:b/>
                <w:sz w:val="20"/>
              </w:rPr>
            </w:pPr>
          </w:p>
        </w:tc>
        <w:tc>
          <w:tcPr>
            <w:tcW w:w="4820" w:type="dxa"/>
            <w:tcBorders>
              <w:bottom w:val="single" w:sz="4" w:space="0" w:color="000000" w:themeColor="text1"/>
            </w:tcBorders>
          </w:tcPr>
          <w:p w:rsidR="007C2E55" w:rsidRDefault="00B855C3" w:rsidP="00A271E4">
            <w:pPr>
              <w:pStyle w:val="ListParagraph"/>
              <w:numPr>
                <w:ilvl w:val="0"/>
                <w:numId w:val="5"/>
              </w:numPr>
              <w:spacing w:before="60" w:after="60"/>
              <w:rPr>
                <w:rFonts w:ascii="Calibri" w:hAnsi="Calibri"/>
                <w:sz w:val="20"/>
                <w:lang w:val="en-GB"/>
              </w:rPr>
            </w:pPr>
            <w:r>
              <w:rPr>
                <w:rFonts w:ascii="Calibri" w:hAnsi="Calibri"/>
                <w:sz w:val="20"/>
                <w:lang w:val="en-GB"/>
              </w:rPr>
              <w:t>Develop work plan</w:t>
            </w:r>
            <w:r w:rsidR="00B26643">
              <w:rPr>
                <w:rFonts w:ascii="Calibri" w:hAnsi="Calibri"/>
                <w:sz w:val="20"/>
                <w:lang w:val="en-GB"/>
              </w:rPr>
              <w:t xml:space="preserve"> - </w:t>
            </w:r>
            <w:r w:rsidR="00B26643" w:rsidRPr="00B26643">
              <w:rPr>
                <w:rFonts w:ascii="Calibri" w:hAnsi="Calibri"/>
                <w:i/>
                <w:sz w:val="20"/>
                <w:lang w:val="en-GB"/>
              </w:rPr>
              <w:t>ongoing</w:t>
            </w:r>
          </w:p>
          <w:p w:rsidR="00B855C3" w:rsidRDefault="00B855C3" w:rsidP="00A271E4">
            <w:pPr>
              <w:pStyle w:val="ListParagraph"/>
              <w:numPr>
                <w:ilvl w:val="0"/>
                <w:numId w:val="5"/>
              </w:numPr>
              <w:spacing w:before="60" w:after="60"/>
              <w:rPr>
                <w:rFonts w:ascii="Calibri" w:hAnsi="Calibri"/>
                <w:sz w:val="20"/>
                <w:lang w:val="en-GB"/>
              </w:rPr>
            </w:pPr>
            <w:r>
              <w:rPr>
                <w:rFonts w:ascii="Calibri" w:hAnsi="Calibri"/>
                <w:sz w:val="20"/>
                <w:lang w:val="en-GB"/>
              </w:rPr>
              <w:t>Cost the work plan</w:t>
            </w:r>
            <w:r w:rsidR="00B26643">
              <w:rPr>
                <w:rFonts w:ascii="Calibri" w:hAnsi="Calibri"/>
                <w:sz w:val="20"/>
                <w:lang w:val="en-GB"/>
              </w:rPr>
              <w:t xml:space="preserve"> -</w:t>
            </w:r>
          </w:p>
          <w:p w:rsidR="00B855C3" w:rsidRDefault="00B855C3" w:rsidP="00A271E4">
            <w:pPr>
              <w:pStyle w:val="ListParagraph"/>
              <w:numPr>
                <w:ilvl w:val="0"/>
                <w:numId w:val="5"/>
              </w:numPr>
              <w:spacing w:before="60" w:after="60"/>
              <w:rPr>
                <w:rFonts w:ascii="Calibri" w:hAnsi="Calibri"/>
                <w:sz w:val="20"/>
                <w:lang w:val="en-GB"/>
              </w:rPr>
            </w:pPr>
            <w:r>
              <w:rPr>
                <w:rFonts w:ascii="Calibri" w:hAnsi="Calibri"/>
                <w:sz w:val="20"/>
                <w:lang w:val="en-GB"/>
              </w:rPr>
              <w:t xml:space="preserve">Write to the Minister – identifying the comprehensive work plan and the cost associated with it. </w:t>
            </w:r>
          </w:p>
          <w:p w:rsidR="00B855C3" w:rsidRPr="00B855C3" w:rsidRDefault="00B855C3" w:rsidP="00560A5D">
            <w:pPr>
              <w:pStyle w:val="ListParagraph"/>
              <w:spacing w:before="60" w:after="60"/>
              <w:ind w:left="390"/>
              <w:rPr>
                <w:rFonts w:ascii="Calibri" w:hAnsi="Calibri"/>
                <w:sz w:val="20"/>
                <w:lang w:val="en-GB"/>
              </w:rPr>
            </w:pPr>
          </w:p>
        </w:tc>
        <w:tc>
          <w:tcPr>
            <w:tcW w:w="2409" w:type="dxa"/>
            <w:tcBorders>
              <w:bottom w:val="single" w:sz="4" w:space="0" w:color="000000" w:themeColor="text1"/>
            </w:tcBorders>
          </w:tcPr>
          <w:p w:rsidR="00C15F0D" w:rsidRPr="00A40217" w:rsidRDefault="00EB3642" w:rsidP="00D63C2F">
            <w:pPr>
              <w:spacing w:before="60" w:after="60"/>
              <w:rPr>
                <w:rFonts w:ascii="Calibri" w:hAnsi="Calibri" w:cstheme="minorHAnsi"/>
                <w:b/>
                <w:sz w:val="20"/>
              </w:rPr>
            </w:pPr>
            <w:r w:rsidRPr="00A40217">
              <w:rPr>
                <w:rFonts w:ascii="Calibri" w:hAnsi="Calibri" w:cstheme="minorHAnsi"/>
                <w:b/>
                <w:sz w:val="20"/>
              </w:rPr>
              <w:t>Ongoing</w:t>
            </w:r>
          </w:p>
        </w:tc>
      </w:tr>
      <w:tr w:rsidR="005A24FA" w:rsidRPr="008941DE" w:rsidTr="007554E2">
        <w:tblPrEx>
          <w:shd w:val="clear" w:color="auto" w:fill="auto"/>
        </w:tblPrEx>
        <w:trPr>
          <w:trHeight w:val="555"/>
        </w:trPr>
        <w:tc>
          <w:tcPr>
            <w:tcW w:w="3507" w:type="dxa"/>
            <w:shd w:val="clear" w:color="auto" w:fill="F2DBDB" w:themeFill="accent2" w:themeFillTint="33"/>
          </w:tcPr>
          <w:p w:rsidR="005A24FA" w:rsidRDefault="005A24FA" w:rsidP="00A271E4">
            <w:pPr>
              <w:pStyle w:val="FieldText"/>
              <w:numPr>
                <w:ilvl w:val="0"/>
                <w:numId w:val="4"/>
              </w:numPr>
              <w:ind w:left="720" w:hanging="402"/>
              <w:rPr>
                <w:rFonts w:asciiTheme="minorHAnsi" w:hAnsiTheme="minorHAnsi" w:cstheme="minorHAnsi"/>
                <w:sz w:val="20"/>
                <w:lang w:val="en-GB"/>
              </w:rPr>
            </w:pPr>
            <w:r w:rsidRPr="00B920C7">
              <w:rPr>
                <w:rFonts w:asciiTheme="minorHAnsi" w:hAnsiTheme="minorHAnsi" w:cs="Arial"/>
                <w:sz w:val="20"/>
                <w:lang w:val="en-GB"/>
              </w:rPr>
              <w:t>Discuss the Communication strategies</w:t>
            </w:r>
            <w:r>
              <w:rPr>
                <w:rFonts w:asciiTheme="minorHAnsi" w:hAnsiTheme="minorHAnsi" w:cs="Arial"/>
                <w:sz w:val="20"/>
                <w:lang w:val="en-GB"/>
              </w:rPr>
              <w:t xml:space="preserve"> with Council members</w:t>
            </w:r>
          </w:p>
        </w:tc>
        <w:tc>
          <w:tcPr>
            <w:tcW w:w="1312" w:type="dxa"/>
            <w:shd w:val="clear" w:color="auto" w:fill="F2DBDB" w:themeFill="accent2" w:themeFillTint="33"/>
          </w:tcPr>
          <w:p w:rsidR="005A24FA" w:rsidRDefault="005A24FA" w:rsidP="00D63C2F">
            <w:pPr>
              <w:spacing w:before="60" w:after="60"/>
              <w:rPr>
                <w:rFonts w:ascii="Calibri" w:hAnsi="Calibri" w:cstheme="minorHAnsi"/>
                <w:sz w:val="20"/>
              </w:rPr>
            </w:pPr>
            <w:r>
              <w:rPr>
                <w:rFonts w:ascii="Calibri" w:hAnsi="Calibri" w:cstheme="minorHAnsi"/>
                <w:sz w:val="20"/>
              </w:rPr>
              <w:t>6/4/13</w:t>
            </w:r>
          </w:p>
        </w:tc>
        <w:tc>
          <w:tcPr>
            <w:tcW w:w="1702" w:type="dxa"/>
            <w:shd w:val="clear" w:color="auto" w:fill="F2DBDB" w:themeFill="accent2" w:themeFillTint="33"/>
          </w:tcPr>
          <w:p w:rsidR="005A24FA" w:rsidRDefault="005A24FA" w:rsidP="00D63C2F">
            <w:pPr>
              <w:spacing w:before="60" w:after="60"/>
              <w:rPr>
                <w:rFonts w:ascii="Calibri" w:hAnsi="Calibri" w:cstheme="minorHAnsi"/>
                <w:sz w:val="20"/>
              </w:rPr>
            </w:pPr>
            <w:r>
              <w:rPr>
                <w:rFonts w:ascii="Calibri" w:hAnsi="Calibri" w:cstheme="minorHAnsi"/>
                <w:sz w:val="20"/>
              </w:rPr>
              <w:t>Darren Cutrupi / TAMS Media</w:t>
            </w:r>
          </w:p>
        </w:tc>
        <w:tc>
          <w:tcPr>
            <w:tcW w:w="1984" w:type="dxa"/>
            <w:shd w:val="clear" w:color="auto" w:fill="F2DBDB" w:themeFill="accent2" w:themeFillTint="33"/>
          </w:tcPr>
          <w:p w:rsidR="005A24FA" w:rsidRDefault="005A24FA" w:rsidP="00D63C2F">
            <w:pPr>
              <w:spacing w:before="60" w:after="60"/>
              <w:rPr>
                <w:rFonts w:ascii="Calibri" w:hAnsi="Calibri" w:cstheme="minorHAnsi"/>
                <w:b/>
                <w:sz w:val="20"/>
              </w:rPr>
            </w:pPr>
            <w:r>
              <w:rPr>
                <w:rFonts w:ascii="Calibri" w:hAnsi="Calibri" w:cstheme="minorHAnsi"/>
                <w:b/>
                <w:sz w:val="20"/>
              </w:rPr>
              <w:t>Ju</w:t>
            </w:r>
            <w:r w:rsidR="00C36213">
              <w:rPr>
                <w:rFonts w:ascii="Calibri" w:hAnsi="Calibri" w:cstheme="minorHAnsi"/>
                <w:b/>
                <w:sz w:val="20"/>
              </w:rPr>
              <w:t>ly</w:t>
            </w:r>
            <w:r>
              <w:rPr>
                <w:rFonts w:ascii="Calibri" w:hAnsi="Calibri" w:cstheme="minorHAnsi"/>
                <w:b/>
                <w:sz w:val="20"/>
              </w:rPr>
              <w:t xml:space="preserve"> 2013</w:t>
            </w:r>
          </w:p>
        </w:tc>
        <w:tc>
          <w:tcPr>
            <w:tcW w:w="4820" w:type="dxa"/>
            <w:shd w:val="clear" w:color="auto" w:fill="F2DBDB" w:themeFill="accent2" w:themeFillTint="33"/>
          </w:tcPr>
          <w:p w:rsidR="005A24FA" w:rsidRDefault="005A24FA" w:rsidP="00D63C2F">
            <w:pPr>
              <w:spacing w:before="60" w:after="60"/>
              <w:rPr>
                <w:rFonts w:ascii="Calibri" w:hAnsi="Calibri"/>
                <w:sz w:val="20"/>
                <w:lang w:val="en-GB"/>
              </w:rPr>
            </w:pPr>
          </w:p>
        </w:tc>
        <w:tc>
          <w:tcPr>
            <w:tcW w:w="2409" w:type="dxa"/>
            <w:shd w:val="clear" w:color="auto" w:fill="F2DBDB" w:themeFill="accent2" w:themeFillTint="33"/>
          </w:tcPr>
          <w:p w:rsidR="005A24FA" w:rsidRPr="00A40217" w:rsidRDefault="007554E2" w:rsidP="00D63C2F">
            <w:pPr>
              <w:spacing w:before="60" w:after="60"/>
              <w:rPr>
                <w:rFonts w:ascii="Calibri" w:hAnsi="Calibri" w:cstheme="minorHAnsi"/>
                <w:b/>
                <w:sz w:val="20"/>
              </w:rPr>
            </w:pPr>
            <w:r w:rsidRPr="00A40217">
              <w:rPr>
                <w:rFonts w:ascii="Calibri" w:hAnsi="Calibri" w:cstheme="minorHAnsi"/>
                <w:b/>
                <w:sz w:val="20"/>
              </w:rPr>
              <w:t>Completed</w:t>
            </w:r>
          </w:p>
        </w:tc>
      </w:tr>
      <w:tr w:rsidR="00A33028" w:rsidRPr="008941DE" w:rsidTr="002B4567">
        <w:tblPrEx>
          <w:shd w:val="clear" w:color="auto" w:fill="auto"/>
        </w:tblPrEx>
        <w:trPr>
          <w:trHeight w:val="555"/>
        </w:trPr>
        <w:tc>
          <w:tcPr>
            <w:tcW w:w="3507" w:type="dxa"/>
            <w:shd w:val="clear" w:color="auto" w:fill="F2DBDB" w:themeFill="accent2" w:themeFillTint="33"/>
          </w:tcPr>
          <w:p w:rsidR="00A33028" w:rsidRPr="00D63C2F" w:rsidRDefault="00A33028" w:rsidP="00A271E4">
            <w:pPr>
              <w:pStyle w:val="FieldText"/>
              <w:numPr>
                <w:ilvl w:val="0"/>
                <w:numId w:val="4"/>
              </w:numPr>
              <w:rPr>
                <w:rFonts w:asciiTheme="minorHAnsi" w:hAnsiTheme="minorHAnsi" w:cstheme="minorHAnsi"/>
                <w:sz w:val="20"/>
                <w:lang w:val="en-GB"/>
              </w:rPr>
            </w:pPr>
            <w:r>
              <w:rPr>
                <w:rFonts w:asciiTheme="minorHAnsi" w:hAnsiTheme="minorHAnsi" w:cstheme="minorHAnsi"/>
                <w:sz w:val="20"/>
                <w:lang w:val="en-GB"/>
              </w:rPr>
              <w:t>The Commissioner has been provided</w:t>
            </w:r>
            <w:r w:rsidRPr="007E55FC">
              <w:rPr>
                <w:rFonts w:asciiTheme="minorHAnsi" w:hAnsiTheme="minorHAnsi" w:cstheme="minorHAnsi"/>
                <w:sz w:val="20"/>
                <w:lang w:val="en-GB"/>
              </w:rPr>
              <w:t xml:space="preserve"> the ‘resolutions’ from t</w:t>
            </w:r>
            <w:r>
              <w:rPr>
                <w:rFonts w:asciiTheme="minorHAnsi" w:hAnsiTheme="minorHAnsi" w:cstheme="minorHAnsi"/>
                <w:sz w:val="20"/>
                <w:lang w:val="en-GB"/>
              </w:rPr>
              <w:t>oday’s</w:t>
            </w:r>
            <w:r w:rsidRPr="007E55FC">
              <w:rPr>
                <w:rFonts w:asciiTheme="minorHAnsi" w:hAnsiTheme="minorHAnsi" w:cstheme="minorHAnsi"/>
                <w:sz w:val="20"/>
                <w:lang w:val="en-GB"/>
              </w:rPr>
              <w:t xml:space="preserve"> meeting for further action</w:t>
            </w:r>
            <w:r w:rsidR="0066789D">
              <w:rPr>
                <w:rFonts w:asciiTheme="minorHAnsi" w:hAnsiTheme="minorHAnsi" w:cstheme="minorHAnsi"/>
                <w:sz w:val="20"/>
                <w:lang w:val="en-GB"/>
              </w:rPr>
              <w:t xml:space="preserve">. A </w:t>
            </w:r>
            <w:r w:rsidR="0066789D" w:rsidRPr="0066789D">
              <w:rPr>
                <w:rFonts w:asciiTheme="minorHAnsi" w:hAnsiTheme="minorHAnsi" w:cstheme="minorHAnsi"/>
                <w:b/>
                <w:sz w:val="20"/>
                <w:lang w:val="en-GB"/>
              </w:rPr>
              <w:t>TOR</w:t>
            </w:r>
            <w:r w:rsidR="0066789D">
              <w:rPr>
                <w:rFonts w:asciiTheme="minorHAnsi" w:hAnsiTheme="minorHAnsi" w:cstheme="minorHAnsi"/>
                <w:sz w:val="20"/>
                <w:lang w:val="en-GB"/>
              </w:rPr>
              <w:t xml:space="preserve"> on the Councils role is to be prepared.</w:t>
            </w:r>
          </w:p>
        </w:tc>
        <w:tc>
          <w:tcPr>
            <w:tcW w:w="1312" w:type="dxa"/>
            <w:shd w:val="clear" w:color="auto" w:fill="F2DBDB" w:themeFill="accent2" w:themeFillTint="33"/>
          </w:tcPr>
          <w:p w:rsidR="00A33028" w:rsidRDefault="00A33028" w:rsidP="00D63C2F">
            <w:pPr>
              <w:spacing w:before="60" w:after="60"/>
              <w:rPr>
                <w:rFonts w:ascii="Calibri" w:hAnsi="Calibri" w:cstheme="minorHAnsi"/>
                <w:sz w:val="20"/>
              </w:rPr>
            </w:pPr>
            <w:r>
              <w:rPr>
                <w:rFonts w:ascii="Calibri" w:hAnsi="Calibri" w:cstheme="minorHAnsi"/>
                <w:sz w:val="20"/>
              </w:rPr>
              <w:t>6/3/13</w:t>
            </w:r>
          </w:p>
        </w:tc>
        <w:tc>
          <w:tcPr>
            <w:tcW w:w="1702" w:type="dxa"/>
            <w:shd w:val="clear" w:color="auto" w:fill="F2DBDB" w:themeFill="accent2" w:themeFillTint="33"/>
          </w:tcPr>
          <w:p w:rsidR="00A33028" w:rsidRDefault="00A33028" w:rsidP="00D63C2F">
            <w:pPr>
              <w:spacing w:before="60" w:after="60"/>
              <w:rPr>
                <w:rFonts w:ascii="Calibri" w:hAnsi="Calibri" w:cstheme="minorHAnsi"/>
                <w:sz w:val="20"/>
              </w:rPr>
            </w:pPr>
            <w:r>
              <w:rPr>
                <w:rFonts w:ascii="Calibri" w:hAnsi="Calibri" w:cstheme="minorHAnsi"/>
                <w:sz w:val="20"/>
              </w:rPr>
              <w:t>Commissioner,</w:t>
            </w:r>
          </w:p>
          <w:p w:rsidR="00A33028" w:rsidRDefault="00A33028" w:rsidP="00D63C2F">
            <w:pPr>
              <w:spacing w:before="60" w:after="60"/>
              <w:rPr>
                <w:rFonts w:ascii="Calibri" w:hAnsi="Calibri" w:cstheme="minorHAnsi"/>
                <w:sz w:val="20"/>
              </w:rPr>
            </w:pPr>
            <w:r>
              <w:rPr>
                <w:rFonts w:ascii="Calibri" w:hAnsi="Calibri" w:cstheme="minorHAnsi"/>
                <w:sz w:val="20"/>
              </w:rPr>
              <w:t>Secretariat</w:t>
            </w:r>
          </w:p>
          <w:p w:rsidR="00A33028" w:rsidRDefault="00A33028" w:rsidP="00D63C2F">
            <w:pPr>
              <w:spacing w:before="60" w:after="60"/>
              <w:rPr>
                <w:rFonts w:ascii="Calibri" w:hAnsi="Calibri" w:cstheme="minorHAnsi"/>
                <w:sz w:val="20"/>
              </w:rPr>
            </w:pPr>
            <w:r>
              <w:rPr>
                <w:rFonts w:ascii="Calibri" w:hAnsi="Calibri" w:cstheme="minorHAnsi"/>
                <w:sz w:val="20"/>
              </w:rPr>
              <w:t>3 Council members.</w:t>
            </w:r>
          </w:p>
          <w:p w:rsidR="00A33028" w:rsidRDefault="00A33028" w:rsidP="00D63C2F">
            <w:pPr>
              <w:spacing w:before="60" w:after="60"/>
              <w:rPr>
                <w:rFonts w:ascii="Calibri" w:hAnsi="Calibri" w:cstheme="minorHAnsi"/>
                <w:sz w:val="20"/>
              </w:rPr>
            </w:pPr>
            <w:r>
              <w:rPr>
                <w:rFonts w:ascii="Calibri" w:hAnsi="Calibri" w:cstheme="minorHAnsi"/>
                <w:sz w:val="20"/>
              </w:rPr>
              <w:t>3 ESA/RFS staff.</w:t>
            </w:r>
          </w:p>
        </w:tc>
        <w:tc>
          <w:tcPr>
            <w:tcW w:w="1984" w:type="dxa"/>
            <w:shd w:val="clear" w:color="auto" w:fill="F2DBDB" w:themeFill="accent2" w:themeFillTint="33"/>
          </w:tcPr>
          <w:p w:rsidR="00A33028" w:rsidRDefault="000D10A5" w:rsidP="00D63C2F">
            <w:pPr>
              <w:spacing w:before="60" w:after="60"/>
              <w:rPr>
                <w:rFonts w:ascii="Calibri" w:hAnsi="Calibri" w:cstheme="minorHAnsi"/>
                <w:b/>
                <w:sz w:val="20"/>
              </w:rPr>
            </w:pPr>
            <w:r>
              <w:rPr>
                <w:rFonts w:ascii="Calibri" w:hAnsi="Calibri" w:cstheme="minorHAnsi"/>
                <w:b/>
                <w:sz w:val="20"/>
              </w:rPr>
              <w:t>May</w:t>
            </w:r>
            <w:r w:rsidR="00A33028">
              <w:rPr>
                <w:rFonts w:ascii="Calibri" w:hAnsi="Calibri" w:cstheme="minorHAnsi"/>
                <w:b/>
                <w:sz w:val="20"/>
              </w:rPr>
              <w:t xml:space="preserve"> 2013</w:t>
            </w:r>
          </w:p>
        </w:tc>
        <w:tc>
          <w:tcPr>
            <w:tcW w:w="4820" w:type="dxa"/>
            <w:shd w:val="clear" w:color="auto" w:fill="F2DBDB" w:themeFill="accent2" w:themeFillTint="33"/>
          </w:tcPr>
          <w:p w:rsidR="0066789D" w:rsidRDefault="0066789D" w:rsidP="00D63C2F">
            <w:pPr>
              <w:spacing w:before="60" w:after="60"/>
              <w:rPr>
                <w:rFonts w:ascii="Calibri" w:hAnsi="Calibri"/>
                <w:sz w:val="20"/>
                <w:lang w:val="en-GB"/>
              </w:rPr>
            </w:pPr>
            <w:r>
              <w:rPr>
                <w:rFonts w:ascii="Calibri" w:hAnsi="Calibri"/>
                <w:sz w:val="20"/>
                <w:lang w:val="en-GB"/>
              </w:rPr>
              <w:t>.</w:t>
            </w:r>
          </w:p>
        </w:tc>
        <w:tc>
          <w:tcPr>
            <w:tcW w:w="2409" w:type="dxa"/>
            <w:shd w:val="clear" w:color="auto" w:fill="F2DBDB" w:themeFill="accent2" w:themeFillTint="33"/>
          </w:tcPr>
          <w:p w:rsidR="00A33028" w:rsidRPr="00A40217" w:rsidRDefault="007554E2" w:rsidP="00D63C2F">
            <w:pPr>
              <w:spacing w:before="60" w:after="60"/>
              <w:rPr>
                <w:rFonts w:ascii="Calibri" w:hAnsi="Calibri" w:cstheme="minorHAnsi"/>
                <w:b/>
                <w:sz w:val="20"/>
              </w:rPr>
            </w:pPr>
            <w:r w:rsidRPr="00A40217">
              <w:rPr>
                <w:rFonts w:ascii="Calibri" w:hAnsi="Calibri" w:cstheme="minorHAnsi"/>
                <w:b/>
                <w:sz w:val="20"/>
              </w:rPr>
              <w:t>Completed</w:t>
            </w:r>
          </w:p>
        </w:tc>
      </w:tr>
      <w:tr w:rsidR="00E43D2C" w:rsidRPr="008941DE" w:rsidTr="007554E2">
        <w:tblPrEx>
          <w:shd w:val="clear" w:color="auto" w:fill="auto"/>
        </w:tblPrEx>
        <w:trPr>
          <w:trHeight w:val="555"/>
        </w:trPr>
        <w:tc>
          <w:tcPr>
            <w:tcW w:w="3507" w:type="dxa"/>
            <w:shd w:val="clear" w:color="auto" w:fill="F2DBDB" w:themeFill="accent2" w:themeFillTint="33"/>
          </w:tcPr>
          <w:p w:rsidR="00E43D2C" w:rsidRPr="00B920C7" w:rsidRDefault="00E43D2C" w:rsidP="00A271E4">
            <w:pPr>
              <w:pStyle w:val="FieldText"/>
              <w:numPr>
                <w:ilvl w:val="0"/>
                <w:numId w:val="4"/>
              </w:numPr>
              <w:rPr>
                <w:rFonts w:asciiTheme="minorHAnsi" w:hAnsiTheme="minorHAnsi" w:cs="Arial"/>
                <w:sz w:val="20"/>
                <w:lang w:val="en-GB"/>
              </w:rPr>
            </w:pPr>
            <w:r w:rsidRPr="007E55FC">
              <w:rPr>
                <w:rFonts w:asciiTheme="minorHAnsi" w:hAnsiTheme="minorHAnsi" w:cstheme="minorHAnsi"/>
                <w:sz w:val="20"/>
                <w:lang w:val="en-GB"/>
              </w:rPr>
              <w:lastRenderedPageBreak/>
              <w:t>Council will look to consider the NSWRFS proto type Category 6 Grasslands truck for future purchase</w:t>
            </w:r>
            <w:r>
              <w:rPr>
                <w:rFonts w:asciiTheme="minorHAnsi" w:hAnsiTheme="minorHAnsi" w:cstheme="minorHAnsi"/>
                <w:sz w:val="20"/>
                <w:lang w:val="en-GB"/>
              </w:rPr>
              <w:t>.</w:t>
            </w:r>
          </w:p>
        </w:tc>
        <w:tc>
          <w:tcPr>
            <w:tcW w:w="1312" w:type="dxa"/>
            <w:shd w:val="clear" w:color="auto" w:fill="F2DBDB" w:themeFill="accent2" w:themeFillTint="33"/>
          </w:tcPr>
          <w:p w:rsidR="00E43D2C" w:rsidRDefault="00E43D2C" w:rsidP="00D63C2F">
            <w:pPr>
              <w:spacing w:before="60" w:after="60"/>
              <w:rPr>
                <w:rFonts w:ascii="Calibri" w:hAnsi="Calibri" w:cstheme="minorHAnsi"/>
                <w:sz w:val="20"/>
              </w:rPr>
            </w:pPr>
            <w:r>
              <w:rPr>
                <w:rFonts w:ascii="Calibri" w:hAnsi="Calibri" w:cstheme="minorHAnsi"/>
                <w:sz w:val="20"/>
              </w:rPr>
              <w:t>6/3/13</w:t>
            </w:r>
          </w:p>
        </w:tc>
        <w:tc>
          <w:tcPr>
            <w:tcW w:w="1702" w:type="dxa"/>
            <w:shd w:val="clear" w:color="auto" w:fill="F2DBDB" w:themeFill="accent2" w:themeFillTint="33"/>
          </w:tcPr>
          <w:p w:rsidR="00E43D2C" w:rsidRDefault="00E43D2C" w:rsidP="00D63C2F">
            <w:pPr>
              <w:spacing w:before="60" w:after="60"/>
              <w:rPr>
                <w:rFonts w:ascii="Calibri" w:hAnsi="Calibri" w:cstheme="minorHAnsi"/>
                <w:sz w:val="20"/>
              </w:rPr>
            </w:pPr>
            <w:r>
              <w:rPr>
                <w:rFonts w:ascii="Calibri" w:hAnsi="Calibri" w:cstheme="minorHAnsi"/>
                <w:sz w:val="20"/>
              </w:rPr>
              <w:t>Members</w:t>
            </w:r>
          </w:p>
        </w:tc>
        <w:tc>
          <w:tcPr>
            <w:tcW w:w="1984" w:type="dxa"/>
            <w:shd w:val="clear" w:color="auto" w:fill="F2DBDB" w:themeFill="accent2" w:themeFillTint="33"/>
          </w:tcPr>
          <w:p w:rsidR="00E43D2C" w:rsidRDefault="00C36213" w:rsidP="00D63C2F">
            <w:pPr>
              <w:spacing w:before="60" w:after="60"/>
              <w:rPr>
                <w:rFonts w:ascii="Calibri" w:hAnsi="Calibri" w:cstheme="minorHAnsi"/>
                <w:b/>
                <w:sz w:val="20"/>
              </w:rPr>
            </w:pPr>
            <w:r>
              <w:rPr>
                <w:rFonts w:ascii="Calibri" w:hAnsi="Calibri" w:cstheme="minorHAnsi"/>
                <w:b/>
                <w:sz w:val="20"/>
              </w:rPr>
              <w:t xml:space="preserve">Possibly be here for </w:t>
            </w:r>
            <w:r w:rsidR="0026508C">
              <w:rPr>
                <w:rFonts w:ascii="Calibri" w:hAnsi="Calibri" w:cstheme="minorHAnsi"/>
                <w:b/>
                <w:sz w:val="20"/>
              </w:rPr>
              <w:t xml:space="preserve">August </w:t>
            </w:r>
            <w:r>
              <w:rPr>
                <w:rFonts w:ascii="Calibri" w:hAnsi="Calibri" w:cstheme="minorHAnsi"/>
                <w:b/>
                <w:sz w:val="20"/>
              </w:rPr>
              <w:t>meeting</w:t>
            </w:r>
          </w:p>
        </w:tc>
        <w:tc>
          <w:tcPr>
            <w:tcW w:w="4820" w:type="dxa"/>
            <w:shd w:val="clear" w:color="auto" w:fill="F2DBDB" w:themeFill="accent2" w:themeFillTint="33"/>
          </w:tcPr>
          <w:p w:rsidR="00E43D2C" w:rsidRDefault="00E43D2C" w:rsidP="00D63C2F">
            <w:pPr>
              <w:spacing w:before="60" w:after="60"/>
              <w:rPr>
                <w:rFonts w:ascii="Calibri" w:hAnsi="Calibri"/>
                <w:sz w:val="20"/>
                <w:lang w:val="en-GB"/>
              </w:rPr>
            </w:pPr>
          </w:p>
        </w:tc>
        <w:tc>
          <w:tcPr>
            <w:tcW w:w="2409" w:type="dxa"/>
            <w:shd w:val="clear" w:color="auto" w:fill="F2DBDB" w:themeFill="accent2" w:themeFillTint="33"/>
          </w:tcPr>
          <w:p w:rsidR="00E43D2C" w:rsidRPr="00A40217" w:rsidRDefault="007554E2" w:rsidP="00D63C2F">
            <w:pPr>
              <w:spacing w:before="60" w:after="60"/>
              <w:rPr>
                <w:rFonts w:ascii="Calibri" w:hAnsi="Calibri" w:cstheme="minorHAnsi"/>
                <w:b/>
                <w:sz w:val="20"/>
              </w:rPr>
            </w:pPr>
            <w:r w:rsidRPr="00A40217">
              <w:rPr>
                <w:rFonts w:ascii="Calibri" w:hAnsi="Calibri" w:cstheme="minorHAnsi"/>
                <w:b/>
                <w:sz w:val="20"/>
              </w:rPr>
              <w:t>Completed</w:t>
            </w:r>
          </w:p>
        </w:tc>
      </w:tr>
      <w:tr w:rsidR="00AA2DB7" w:rsidRPr="008941DE" w:rsidTr="007554E2">
        <w:tblPrEx>
          <w:shd w:val="clear" w:color="auto" w:fill="auto"/>
        </w:tblPrEx>
        <w:trPr>
          <w:trHeight w:val="555"/>
        </w:trPr>
        <w:tc>
          <w:tcPr>
            <w:tcW w:w="3507" w:type="dxa"/>
            <w:shd w:val="clear" w:color="auto" w:fill="F2DBDB" w:themeFill="accent2" w:themeFillTint="33"/>
          </w:tcPr>
          <w:p w:rsidR="00AA2DB7" w:rsidRPr="007E55FC" w:rsidRDefault="00AA2DB7" w:rsidP="00A271E4">
            <w:pPr>
              <w:pStyle w:val="FieldText"/>
              <w:numPr>
                <w:ilvl w:val="0"/>
                <w:numId w:val="4"/>
              </w:numPr>
              <w:rPr>
                <w:rFonts w:asciiTheme="minorHAnsi" w:hAnsiTheme="minorHAnsi" w:cstheme="minorHAnsi"/>
                <w:sz w:val="20"/>
                <w:lang w:val="en-GB"/>
              </w:rPr>
            </w:pPr>
            <w:r>
              <w:rPr>
                <w:rFonts w:asciiTheme="minorHAnsi" w:hAnsiTheme="minorHAnsi" w:cstheme="minorHAnsi"/>
                <w:sz w:val="20"/>
                <w:lang w:val="en-GB"/>
              </w:rPr>
              <w:t>Email the Minister if necessary to ensure that we can put the 10 year report on the website</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Kevin Jeffery</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July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Pr="00A40217" w:rsidRDefault="007554E2" w:rsidP="00D63C2F">
            <w:pPr>
              <w:spacing w:before="60" w:after="60"/>
              <w:rPr>
                <w:rFonts w:ascii="Calibri" w:hAnsi="Calibri" w:cstheme="minorHAnsi"/>
                <w:b/>
                <w:sz w:val="20"/>
              </w:rPr>
            </w:pPr>
            <w:r w:rsidRPr="00A40217">
              <w:rPr>
                <w:rFonts w:ascii="Calibri" w:hAnsi="Calibri" w:cstheme="minorHAnsi"/>
                <w:b/>
                <w:sz w:val="20"/>
              </w:rPr>
              <w:t>Completed</w:t>
            </w:r>
          </w:p>
        </w:tc>
      </w:tr>
      <w:tr w:rsidR="00AA2DB7" w:rsidRPr="008941DE" w:rsidTr="007554E2">
        <w:tblPrEx>
          <w:shd w:val="clear" w:color="auto" w:fill="auto"/>
        </w:tblPrEx>
        <w:trPr>
          <w:trHeight w:val="555"/>
        </w:trPr>
        <w:tc>
          <w:tcPr>
            <w:tcW w:w="3507" w:type="dxa"/>
            <w:shd w:val="clear" w:color="auto" w:fill="F2DBDB" w:themeFill="accent2" w:themeFillTint="33"/>
          </w:tcPr>
          <w:p w:rsidR="00AA2DB7" w:rsidRPr="007E55FC" w:rsidRDefault="00AA2DB7" w:rsidP="00A271E4">
            <w:pPr>
              <w:pStyle w:val="FieldText"/>
              <w:numPr>
                <w:ilvl w:val="0"/>
                <w:numId w:val="4"/>
              </w:numPr>
              <w:rPr>
                <w:rFonts w:asciiTheme="minorHAnsi" w:hAnsiTheme="minorHAnsi" w:cstheme="minorHAnsi"/>
                <w:sz w:val="20"/>
                <w:lang w:val="en-GB"/>
              </w:rPr>
            </w:pPr>
            <w:r>
              <w:rPr>
                <w:rFonts w:asciiTheme="minorHAnsi" w:hAnsiTheme="minorHAnsi" w:cstheme="minorHAnsi"/>
                <w:sz w:val="20"/>
                <w:lang w:val="en-GB"/>
              </w:rPr>
              <w:t>Provide feedback on the ACT Evacuation Policy to Andrew Stark</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Members</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July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Pr="00A40217" w:rsidRDefault="007554E2" w:rsidP="00D63C2F">
            <w:pPr>
              <w:spacing w:before="60" w:after="60"/>
              <w:rPr>
                <w:rFonts w:ascii="Calibri" w:hAnsi="Calibri" w:cstheme="minorHAnsi"/>
                <w:b/>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Default="00AA2DB7" w:rsidP="00A271E4">
            <w:pPr>
              <w:pStyle w:val="FieldText"/>
              <w:numPr>
                <w:ilvl w:val="0"/>
                <w:numId w:val="4"/>
              </w:numPr>
              <w:rPr>
                <w:rFonts w:asciiTheme="minorHAnsi" w:hAnsiTheme="minorHAnsi" w:cstheme="minorHAnsi"/>
                <w:sz w:val="20"/>
                <w:lang w:val="en-GB"/>
              </w:rPr>
            </w:pPr>
            <w:r>
              <w:rPr>
                <w:rFonts w:asciiTheme="minorHAnsi" w:hAnsiTheme="minorHAnsi" w:cstheme="minorHAnsi"/>
                <w:sz w:val="20"/>
                <w:lang w:val="en-GB"/>
              </w:rPr>
              <w:t>The list of evacuation centres in relation to the draft Evacuation policy to be sent to members</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Andrew Stark</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July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Default="00AA2DB7" w:rsidP="00D63C2F">
            <w:pPr>
              <w:spacing w:before="60" w:after="60"/>
              <w:rPr>
                <w:rFonts w:ascii="Calibri" w:hAnsi="Calibri" w:cstheme="minorHAnsi"/>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FB618C" w:rsidRDefault="00AA2DB7" w:rsidP="00A271E4">
            <w:pPr>
              <w:pStyle w:val="FieldText"/>
              <w:numPr>
                <w:ilvl w:val="0"/>
                <w:numId w:val="4"/>
              </w:numPr>
              <w:rPr>
                <w:rFonts w:asciiTheme="minorHAnsi" w:hAnsiTheme="minorHAnsi" w:cstheme="minorHAnsi"/>
                <w:sz w:val="20"/>
                <w:szCs w:val="20"/>
                <w:lang w:val="en-GB"/>
              </w:rPr>
            </w:pPr>
            <w:r w:rsidRPr="00FB618C">
              <w:rPr>
                <w:rFonts w:asciiTheme="minorHAnsi" w:hAnsiTheme="minorHAnsi" w:cstheme="minorHAnsi"/>
                <w:sz w:val="20"/>
                <w:szCs w:val="20"/>
                <w:lang w:val="en-GB"/>
              </w:rPr>
              <w:t xml:space="preserve">Provide feedback on the </w:t>
            </w:r>
            <w:r w:rsidRPr="00FB618C">
              <w:rPr>
                <w:rFonts w:asciiTheme="minorHAnsi" w:hAnsiTheme="minorHAnsi"/>
                <w:sz w:val="20"/>
                <w:szCs w:val="20"/>
              </w:rPr>
              <w:t>SBMP draft project plan</w:t>
            </w:r>
            <w:r w:rsidRPr="00FB618C">
              <w:rPr>
                <w:rFonts w:asciiTheme="minorHAnsi" w:hAnsiTheme="minorHAnsi" w:cstheme="minorHAnsi"/>
                <w:sz w:val="20"/>
                <w:szCs w:val="20"/>
                <w:lang w:val="en-GB"/>
              </w:rPr>
              <w:t xml:space="preserve"> to Andrew Stark</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Members</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21/06/13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Default="00AA2DB7" w:rsidP="00D63C2F">
            <w:pPr>
              <w:spacing w:before="60" w:after="60"/>
              <w:rPr>
                <w:rFonts w:ascii="Calibri" w:hAnsi="Calibri" w:cstheme="minorHAnsi"/>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7E55FC" w:rsidRDefault="00AA2DB7" w:rsidP="00A271E4">
            <w:pPr>
              <w:pStyle w:val="FieldText"/>
              <w:numPr>
                <w:ilvl w:val="0"/>
                <w:numId w:val="4"/>
              </w:numPr>
              <w:rPr>
                <w:rFonts w:asciiTheme="minorHAnsi" w:hAnsiTheme="minorHAnsi" w:cstheme="minorHAnsi"/>
                <w:sz w:val="20"/>
                <w:lang w:val="en-GB"/>
              </w:rPr>
            </w:pPr>
            <w:r>
              <w:rPr>
                <w:rFonts w:asciiTheme="minorHAnsi" w:hAnsiTheme="minorHAnsi" w:cstheme="minorHAnsi"/>
                <w:sz w:val="20"/>
                <w:lang w:val="en-GB"/>
              </w:rPr>
              <w:t>Provide feedback on the draft TOR to Virginia Hayward</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Members</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28/06/13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Default="00AA2DB7" w:rsidP="00D63C2F">
            <w:pPr>
              <w:spacing w:before="60" w:after="60"/>
              <w:rPr>
                <w:rFonts w:ascii="Calibri" w:hAnsi="Calibri" w:cstheme="minorHAnsi"/>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7E55FC" w:rsidRDefault="00AA2DB7" w:rsidP="00A271E4">
            <w:pPr>
              <w:pStyle w:val="FieldText"/>
              <w:numPr>
                <w:ilvl w:val="0"/>
                <w:numId w:val="4"/>
              </w:numPr>
              <w:rPr>
                <w:rFonts w:asciiTheme="minorHAnsi" w:hAnsiTheme="minorHAnsi" w:cstheme="minorHAnsi"/>
                <w:sz w:val="20"/>
                <w:lang w:val="en-GB"/>
              </w:rPr>
            </w:pPr>
            <w:r>
              <w:rPr>
                <w:rFonts w:asciiTheme="minorHAnsi" w:hAnsiTheme="minorHAnsi" w:cstheme="minorHAnsi"/>
                <w:sz w:val="20"/>
                <w:lang w:val="en-GB"/>
              </w:rPr>
              <w:t>Draft TOR with preamble to be send to Faye Steward</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Kevin Jeffery</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July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Default="00AA2DB7" w:rsidP="00D63C2F">
            <w:pPr>
              <w:spacing w:before="60" w:after="60"/>
              <w:rPr>
                <w:rFonts w:ascii="Calibri" w:hAnsi="Calibri" w:cstheme="minorHAnsi"/>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DD228E" w:rsidRDefault="00AA2DB7" w:rsidP="00A271E4">
            <w:pPr>
              <w:pStyle w:val="FieldText"/>
              <w:numPr>
                <w:ilvl w:val="0"/>
                <w:numId w:val="4"/>
              </w:numPr>
              <w:rPr>
                <w:rFonts w:asciiTheme="minorHAnsi" w:hAnsiTheme="minorHAnsi" w:cstheme="minorHAnsi"/>
                <w:sz w:val="20"/>
                <w:lang w:val="en-GB"/>
              </w:rPr>
            </w:pPr>
            <w:r w:rsidRPr="00DD228E">
              <w:rPr>
                <w:rFonts w:asciiTheme="minorHAnsi" w:hAnsiTheme="minorHAnsi" w:cs="Arial"/>
                <w:sz w:val="20"/>
              </w:rPr>
              <w:t>Add a new standing ag</w:t>
            </w:r>
            <w:r w:rsidR="00033E2F">
              <w:rPr>
                <w:rFonts w:asciiTheme="minorHAnsi" w:hAnsiTheme="minorHAnsi" w:cs="Arial"/>
                <w:sz w:val="20"/>
              </w:rPr>
              <w:t>enda item “Conflict of Interest Issues</w:t>
            </w:r>
            <w:r w:rsidRPr="00DD228E">
              <w:rPr>
                <w:rFonts w:asciiTheme="minorHAnsi" w:hAnsiTheme="minorHAnsi" w:cs="Arial"/>
                <w:sz w:val="20"/>
              </w:rPr>
              <w:t>” to future BFC meeting</w:t>
            </w:r>
            <w:r>
              <w:rPr>
                <w:rFonts w:asciiTheme="minorHAnsi" w:hAnsiTheme="minorHAnsi" w:cs="Arial"/>
                <w:sz w:val="20"/>
              </w:rPr>
              <w:t>s</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7/8/13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Leandra Parker</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September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Pr="00A40217" w:rsidRDefault="00AA2DB7" w:rsidP="00D63C2F">
            <w:pPr>
              <w:spacing w:before="60" w:after="60"/>
              <w:rPr>
                <w:rFonts w:ascii="Calibri" w:hAnsi="Calibri" w:cstheme="minorHAnsi"/>
                <w:b/>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DD228E" w:rsidRDefault="00AA2DB7" w:rsidP="00A271E4">
            <w:pPr>
              <w:pStyle w:val="FieldText"/>
              <w:numPr>
                <w:ilvl w:val="0"/>
                <w:numId w:val="4"/>
              </w:numPr>
              <w:rPr>
                <w:rFonts w:asciiTheme="minorHAnsi" w:hAnsiTheme="minorHAnsi" w:cs="Arial"/>
                <w:sz w:val="20"/>
              </w:rPr>
            </w:pPr>
            <w:r>
              <w:rPr>
                <w:rFonts w:asciiTheme="minorHAnsi" w:hAnsiTheme="minorHAnsi" w:cs="Arial"/>
                <w:sz w:val="20"/>
              </w:rPr>
              <w:t>A copy of the Ministers response to the 10 Year report to be sent to BFC members</w:t>
            </w:r>
          </w:p>
        </w:tc>
        <w:tc>
          <w:tcPr>
            <w:tcW w:w="1312" w:type="dxa"/>
            <w:shd w:val="clear" w:color="auto" w:fill="F2DBDB" w:themeFill="accent2" w:themeFillTint="33"/>
          </w:tcPr>
          <w:p w:rsidR="00AA2DB7" w:rsidRDefault="00834D73" w:rsidP="00D63C2F">
            <w:pPr>
              <w:spacing w:before="60" w:after="60"/>
              <w:rPr>
                <w:rFonts w:ascii="Calibri" w:hAnsi="Calibri" w:cstheme="minorHAnsi"/>
                <w:sz w:val="20"/>
              </w:rPr>
            </w:pPr>
            <w:r>
              <w:rPr>
                <w:rFonts w:ascii="Calibri" w:hAnsi="Calibri" w:cstheme="minorHAnsi"/>
                <w:sz w:val="20"/>
              </w:rPr>
              <w:t>7/8/13</w:t>
            </w:r>
          </w:p>
        </w:tc>
        <w:tc>
          <w:tcPr>
            <w:tcW w:w="1702" w:type="dxa"/>
            <w:shd w:val="clear" w:color="auto" w:fill="F2DBDB" w:themeFill="accent2" w:themeFillTint="33"/>
          </w:tcPr>
          <w:p w:rsidR="00AA2DB7" w:rsidRDefault="00AE2238" w:rsidP="00D63C2F">
            <w:pPr>
              <w:spacing w:before="60" w:after="60"/>
              <w:rPr>
                <w:rFonts w:ascii="Calibri" w:hAnsi="Calibri" w:cstheme="minorHAnsi"/>
                <w:sz w:val="20"/>
              </w:rPr>
            </w:pPr>
            <w:r>
              <w:rPr>
                <w:rFonts w:ascii="Calibri" w:hAnsi="Calibri" w:cstheme="minorHAnsi"/>
                <w:sz w:val="20"/>
              </w:rPr>
              <w:t>Leandra Parker</w:t>
            </w:r>
          </w:p>
        </w:tc>
        <w:tc>
          <w:tcPr>
            <w:tcW w:w="1984" w:type="dxa"/>
            <w:shd w:val="clear" w:color="auto" w:fill="F2DBDB" w:themeFill="accent2" w:themeFillTint="33"/>
          </w:tcPr>
          <w:p w:rsidR="00AA2DB7" w:rsidRDefault="00AE2238" w:rsidP="00D63C2F">
            <w:pPr>
              <w:spacing w:before="60" w:after="60"/>
              <w:rPr>
                <w:rFonts w:ascii="Calibri" w:hAnsi="Calibri" w:cstheme="minorHAnsi"/>
                <w:b/>
                <w:sz w:val="20"/>
              </w:rPr>
            </w:pPr>
            <w:r>
              <w:rPr>
                <w:rFonts w:ascii="Calibri" w:hAnsi="Calibri" w:cstheme="minorHAnsi"/>
                <w:b/>
                <w:sz w:val="20"/>
              </w:rPr>
              <w:t>September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Pr="002B4567" w:rsidRDefault="002B4567" w:rsidP="00D63C2F">
            <w:pPr>
              <w:spacing w:before="60" w:after="60"/>
              <w:rPr>
                <w:rFonts w:ascii="Calibri" w:hAnsi="Calibri" w:cstheme="minorHAnsi"/>
                <w:b/>
                <w:sz w:val="20"/>
              </w:rPr>
            </w:pPr>
            <w:r w:rsidRPr="002B4567">
              <w:rPr>
                <w:rFonts w:ascii="Calibri" w:hAnsi="Calibri" w:cstheme="minorHAnsi"/>
                <w:b/>
                <w:sz w:val="20"/>
              </w:rPr>
              <w:t>Completed</w:t>
            </w:r>
          </w:p>
        </w:tc>
      </w:tr>
      <w:tr w:rsidR="00677810" w:rsidRPr="008941DE" w:rsidTr="00D63C2F">
        <w:tblPrEx>
          <w:shd w:val="clear" w:color="auto" w:fill="auto"/>
        </w:tblPrEx>
        <w:trPr>
          <w:trHeight w:val="750"/>
        </w:trPr>
        <w:tc>
          <w:tcPr>
            <w:tcW w:w="3507" w:type="dxa"/>
            <w:vAlign w:val="center"/>
          </w:tcPr>
          <w:p w:rsidR="00677810" w:rsidRPr="00D63C2F" w:rsidRDefault="00677810" w:rsidP="00A271E4">
            <w:pPr>
              <w:pStyle w:val="FieldText"/>
              <w:numPr>
                <w:ilvl w:val="0"/>
                <w:numId w:val="6"/>
              </w:numPr>
              <w:ind w:left="644"/>
              <w:rPr>
                <w:rFonts w:asciiTheme="minorHAnsi" w:hAnsiTheme="minorHAnsi" w:cs="Arial"/>
                <w:sz w:val="20"/>
                <w:lang w:val="en-GB"/>
              </w:rPr>
            </w:pPr>
            <w:r>
              <w:rPr>
                <w:rFonts w:asciiTheme="minorHAnsi" w:hAnsiTheme="minorHAnsi" w:cs="Arial"/>
                <w:sz w:val="20"/>
                <w:lang w:val="en-GB"/>
              </w:rPr>
              <w:t>ACT RFS to keep BFC members update to date with upcoming key events.</w:t>
            </w:r>
          </w:p>
        </w:tc>
        <w:tc>
          <w:tcPr>
            <w:tcW w:w="1312" w:type="dxa"/>
          </w:tcPr>
          <w:p w:rsidR="00677810" w:rsidRDefault="00677810" w:rsidP="00D63C2F">
            <w:pPr>
              <w:spacing w:before="60" w:after="60"/>
              <w:rPr>
                <w:rFonts w:ascii="Calibri" w:hAnsi="Calibri" w:cstheme="minorHAnsi"/>
                <w:sz w:val="20"/>
              </w:rPr>
            </w:pPr>
            <w:r>
              <w:rPr>
                <w:rFonts w:ascii="Calibri" w:hAnsi="Calibri" w:cstheme="minorHAnsi"/>
                <w:sz w:val="20"/>
              </w:rPr>
              <w:t>7/8/13</w:t>
            </w:r>
          </w:p>
        </w:tc>
        <w:tc>
          <w:tcPr>
            <w:tcW w:w="1702" w:type="dxa"/>
          </w:tcPr>
          <w:p w:rsidR="00677810" w:rsidRDefault="00677810" w:rsidP="00D63C2F">
            <w:pPr>
              <w:spacing w:before="60" w:after="60"/>
              <w:rPr>
                <w:rFonts w:ascii="Calibri" w:hAnsi="Calibri" w:cstheme="minorHAnsi"/>
                <w:sz w:val="20"/>
              </w:rPr>
            </w:pPr>
            <w:r>
              <w:rPr>
                <w:rFonts w:ascii="Calibri" w:hAnsi="Calibri" w:cstheme="minorHAnsi"/>
                <w:sz w:val="20"/>
              </w:rPr>
              <w:t>Andrew Stark</w:t>
            </w:r>
          </w:p>
        </w:tc>
        <w:tc>
          <w:tcPr>
            <w:tcW w:w="1984" w:type="dxa"/>
          </w:tcPr>
          <w:p w:rsidR="00677810" w:rsidRDefault="00AE2238" w:rsidP="00D63C2F">
            <w:pPr>
              <w:spacing w:before="60" w:after="60"/>
              <w:rPr>
                <w:rFonts w:ascii="Calibri" w:hAnsi="Calibri" w:cstheme="minorHAnsi"/>
                <w:b/>
                <w:sz w:val="20"/>
              </w:rPr>
            </w:pPr>
            <w:r>
              <w:rPr>
                <w:rFonts w:ascii="Calibri" w:hAnsi="Calibri" w:cstheme="minorHAnsi"/>
                <w:b/>
                <w:sz w:val="20"/>
              </w:rPr>
              <w:t>As required</w:t>
            </w:r>
          </w:p>
        </w:tc>
        <w:tc>
          <w:tcPr>
            <w:tcW w:w="4820" w:type="dxa"/>
          </w:tcPr>
          <w:p w:rsidR="00677810" w:rsidRDefault="00677810" w:rsidP="00D63C2F">
            <w:pPr>
              <w:spacing w:before="60" w:after="60"/>
              <w:rPr>
                <w:rFonts w:ascii="Calibri" w:hAnsi="Calibri"/>
                <w:sz w:val="20"/>
                <w:lang w:val="en-GB"/>
              </w:rPr>
            </w:pPr>
          </w:p>
        </w:tc>
        <w:tc>
          <w:tcPr>
            <w:tcW w:w="2409" w:type="dxa"/>
          </w:tcPr>
          <w:p w:rsidR="00677810" w:rsidRPr="00AE2238" w:rsidRDefault="00677810" w:rsidP="00D63C2F">
            <w:pPr>
              <w:spacing w:before="60" w:after="60"/>
              <w:rPr>
                <w:rFonts w:ascii="Calibri" w:hAnsi="Calibri" w:cstheme="minorHAnsi"/>
                <w:b/>
                <w:sz w:val="20"/>
              </w:rPr>
            </w:pPr>
          </w:p>
        </w:tc>
      </w:tr>
      <w:tr w:rsidR="00677810" w:rsidRPr="008941DE" w:rsidTr="00D63C2F">
        <w:tblPrEx>
          <w:shd w:val="clear" w:color="auto" w:fill="auto"/>
        </w:tblPrEx>
        <w:trPr>
          <w:trHeight w:val="750"/>
        </w:trPr>
        <w:tc>
          <w:tcPr>
            <w:tcW w:w="3507" w:type="dxa"/>
            <w:vAlign w:val="center"/>
          </w:tcPr>
          <w:p w:rsidR="00677810" w:rsidRDefault="00F3476E" w:rsidP="00A271E4">
            <w:pPr>
              <w:pStyle w:val="FieldText"/>
              <w:numPr>
                <w:ilvl w:val="0"/>
                <w:numId w:val="6"/>
              </w:numPr>
              <w:ind w:left="644"/>
              <w:rPr>
                <w:rFonts w:asciiTheme="minorHAnsi" w:hAnsiTheme="minorHAnsi" w:cs="Arial"/>
                <w:sz w:val="20"/>
                <w:lang w:val="en-GB"/>
              </w:rPr>
            </w:pPr>
            <w:r>
              <w:rPr>
                <w:rFonts w:asciiTheme="minorHAnsi" w:hAnsiTheme="minorHAnsi" w:cs="Arial"/>
                <w:sz w:val="20"/>
                <w:lang w:val="en-GB"/>
              </w:rPr>
              <w:t>RFS to provide the BFC (after TAMS approval</w:t>
            </w:r>
            <w:r w:rsidR="005A527D">
              <w:rPr>
                <w:rFonts w:asciiTheme="minorHAnsi" w:hAnsiTheme="minorHAnsi" w:cs="Arial"/>
                <w:sz w:val="20"/>
                <w:lang w:val="en-GB"/>
              </w:rPr>
              <w:t>) a discussion paper on the</w:t>
            </w:r>
            <w:r w:rsidR="00DA2FBF">
              <w:rPr>
                <w:rFonts w:asciiTheme="minorHAnsi" w:hAnsiTheme="minorHAnsi" w:cs="Arial"/>
                <w:sz w:val="20"/>
                <w:lang w:val="en-GB"/>
              </w:rPr>
              <w:t xml:space="preserve"> audit of the TAMS </w:t>
            </w:r>
            <w:r w:rsidR="00DA2FBF">
              <w:rPr>
                <w:rFonts w:asciiTheme="minorHAnsi" w:hAnsiTheme="minorHAnsi" w:cs="Arial"/>
                <w:sz w:val="20"/>
                <w:lang w:val="en-GB"/>
              </w:rPr>
              <w:lastRenderedPageBreak/>
              <w:t>BOP process.</w:t>
            </w:r>
          </w:p>
        </w:tc>
        <w:tc>
          <w:tcPr>
            <w:tcW w:w="1312" w:type="dxa"/>
          </w:tcPr>
          <w:p w:rsidR="00677810" w:rsidRDefault="00DA2FBF" w:rsidP="00D63C2F">
            <w:pPr>
              <w:spacing w:before="60" w:after="60"/>
              <w:rPr>
                <w:rFonts w:ascii="Calibri" w:hAnsi="Calibri" w:cstheme="minorHAnsi"/>
                <w:sz w:val="20"/>
              </w:rPr>
            </w:pPr>
            <w:r>
              <w:rPr>
                <w:rFonts w:ascii="Calibri" w:hAnsi="Calibri" w:cstheme="minorHAnsi"/>
                <w:sz w:val="20"/>
              </w:rPr>
              <w:lastRenderedPageBreak/>
              <w:t>7/8/13</w:t>
            </w:r>
          </w:p>
        </w:tc>
        <w:tc>
          <w:tcPr>
            <w:tcW w:w="1702" w:type="dxa"/>
          </w:tcPr>
          <w:p w:rsidR="00677810" w:rsidRDefault="00DA2FBF" w:rsidP="00D63C2F">
            <w:pPr>
              <w:spacing w:before="60" w:after="60"/>
              <w:rPr>
                <w:rFonts w:ascii="Calibri" w:hAnsi="Calibri" w:cstheme="minorHAnsi"/>
                <w:sz w:val="20"/>
              </w:rPr>
            </w:pPr>
            <w:r>
              <w:rPr>
                <w:rFonts w:ascii="Calibri" w:hAnsi="Calibri" w:cstheme="minorHAnsi"/>
                <w:sz w:val="20"/>
              </w:rPr>
              <w:t>Andrew Stark</w:t>
            </w:r>
          </w:p>
        </w:tc>
        <w:tc>
          <w:tcPr>
            <w:tcW w:w="1984" w:type="dxa"/>
          </w:tcPr>
          <w:p w:rsidR="00677810" w:rsidRDefault="00DA2FBF" w:rsidP="00D63C2F">
            <w:pPr>
              <w:spacing w:before="60" w:after="60"/>
              <w:rPr>
                <w:rFonts w:ascii="Calibri" w:hAnsi="Calibri" w:cstheme="minorHAnsi"/>
                <w:b/>
                <w:sz w:val="20"/>
              </w:rPr>
            </w:pPr>
            <w:r>
              <w:rPr>
                <w:rFonts w:ascii="Calibri" w:hAnsi="Calibri" w:cstheme="minorHAnsi"/>
                <w:b/>
                <w:sz w:val="20"/>
              </w:rPr>
              <w:t>After TAMS approval</w:t>
            </w:r>
          </w:p>
        </w:tc>
        <w:tc>
          <w:tcPr>
            <w:tcW w:w="4820" w:type="dxa"/>
          </w:tcPr>
          <w:p w:rsidR="00677810" w:rsidRPr="007554E2" w:rsidRDefault="007554E2" w:rsidP="00D63C2F">
            <w:pPr>
              <w:spacing w:before="60" w:after="60"/>
              <w:rPr>
                <w:rFonts w:ascii="Calibri" w:hAnsi="Calibri"/>
                <w:sz w:val="20"/>
                <w:lang w:val="en-GB"/>
              </w:rPr>
            </w:pPr>
            <w:r w:rsidRPr="007554E2">
              <w:rPr>
                <w:rFonts w:ascii="Calibri" w:hAnsi="Calibri"/>
                <w:b/>
                <w:sz w:val="20"/>
                <w:lang w:val="en-GB"/>
              </w:rPr>
              <w:t>September Update:</w:t>
            </w:r>
            <w:r>
              <w:rPr>
                <w:rFonts w:ascii="Calibri" w:hAnsi="Calibri"/>
                <w:b/>
                <w:sz w:val="20"/>
                <w:lang w:val="en-GB"/>
              </w:rPr>
              <w:t xml:space="preserve"> </w:t>
            </w:r>
            <w:r>
              <w:rPr>
                <w:rFonts w:ascii="Calibri" w:hAnsi="Calibri"/>
                <w:sz w:val="20"/>
                <w:lang w:val="en-GB"/>
              </w:rPr>
              <w:t xml:space="preserve">AS to bring report to </w:t>
            </w:r>
            <w:r w:rsidR="00427513">
              <w:rPr>
                <w:rFonts w:ascii="Calibri" w:hAnsi="Calibri"/>
                <w:sz w:val="20"/>
                <w:lang w:val="en-GB"/>
              </w:rPr>
              <w:t>October BFC meeting.</w:t>
            </w:r>
          </w:p>
        </w:tc>
        <w:tc>
          <w:tcPr>
            <w:tcW w:w="2409" w:type="dxa"/>
          </w:tcPr>
          <w:p w:rsidR="00677810" w:rsidRDefault="00677810" w:rsidP="00D63C2F">
            <w:pPr>
              <w:spacing w:before="60" w:after="60"/>
              <w:rPr>
                <w:rFonts w:ascii="Calibri" w:hAnsi="Calibri" w:cstheme="minorHAnsi"/>
                <w:sz w:val="20"/>
              </w:rPr>
            </w:pPr>
          </w:p>
        </w:tc>
      </w:tr>
      <w:tr w:rsidR="00E71D56" w:rsidRPr="008941DE" w:rsidTr="00D63C2F">
        <w:tblPrEx>
          <w:shd w:val="clear" w:color="auto" w:fill="auto"/>
        </w:tblPrEx>
        <w:trPr>
          <w:trHeight w:val="750"/>
        </w:trPr>
        <w:tc>
          <w:tcPr>
            <w:tcW w:w="3507" w:type="dxa"/>
            <w:vAlign w:val="center"/>
          </w:tcPr>
          <w:p w:rsidR="00E71D56" w:rsidRDefault="00156955" w:rsidP="00A271E4">
            <w:pPr>
              <w:pStyle w:val="FieldText"/>
              <w:numPr>
                <w:ilvl w:val="0"/>
                <w:numId w:val="6"/>
              </w:numPr>
              <w:ind w:left="644"/>
              <w:rPr>
                <w:rFonts w:asciiTheme="minorHAnsi" w:hAnsiTheme="minorHAnsi" w:cs="Arial"/>
                <w:sz w:val="20"/>
                <w:lang w:val="en-GB"/>
              </w:rPr>
            </w:pPr>
            <w:r>
              <w:rPr>
                <w:rFonts w:asciiTheme="minorHAnsi" w:hAnsiTheme="minorHAnsi" w:cs="Arial"/>
                <w:sz w:val="20"/>
                <w:lang w:val="en-GB"/>
              </w:rPr>
              <w:lastRenderedPageBreak/>
              <w:t>The Commissioner to</w:t>
            </w:r>
            <w:r w:rsidR="00E71D56">
              <w:rPr>
                <w:rFonts w:asciiTheme="minorHAnsi" w:hAnsiTheme="minorHAnsi" w:cs="Arial"/>
                <w:sz w:val="20"/>
                <w:lang w:val="en-GB"/>
              </w:rPr>
              <w:t xml:space="preserve"> table back to the BFC at various times, updates to the</w:t>
            </w:r>
            <w:r>
              <w:rPr>
                <w:rFonts w:asciiTheme="minorHAnsi" w:hAnsiTheme="minorHAnsi" w:cs="Arial"/>
                <w:sz w:val="20"/>
                <w:lang w:val="en-GB"/>
              </w:rPr>
              <w:t xml:space="preserve"> </w:t>
            </w:r>
            <w:r w:rsidR="00E71D56">
              <w:rPr>
                <w:rFonts w:asciiTheme="minorHAnsi" w:hAnsiTheme="minorHAnsi" w:cs="Arial"/>
                <w:sz w:val="20"/>
                <w:lang w:val="en-GB"/>
              </w:rPr>
              <w:t xml:space="preserve">recommended </w:t>
            </w:r>
            <w:r>
              <w:rPr>
                <w:rFonts w:asciiTheme="minorHAnsi" w:hAnsiTheme="minorHAnsi" w:cs="Arial"/>
                <w:sz w:val="20"/>
                <w:lang w:val="en-GB"/>
              </w:rPr>
              <w:t>actions of the Auditor General and seek Councils advice where required.</w:t>
            </w:r>
          </w:p>
        </w:tc>
        <w:tc>
          <w:tcPr>
            <w:tcW w:w="1312" w:type="dxa"/>
          </w:tcPr>
          <w:p w:rsidR="00E71D56" w:rsidRDefault="00156955" w:rsidP="00D63C2F">
            <w:pPr>
              <w:spacing w:before="60" w:after="60"/>
              <w:rPr>
                <w:rFonts w:ascii="Calibri" w:hAnsi="Calibri" w:cstheme="minorHAnsi"/>
                <w:sz w:val="20"/>
              </w:rPr>
            </w:pPr>
            <w:r>
              <w:rPr>
                <w:rFonts w:ascii="Calibri" w:hAnsi="Calibri" w:cstheme="minorHAnsi"/>
                <w:sz w:val="20"/>
              </w:rPr>
              <w:t>7/8/13</w:t>
            </w:r>
          </w:p>
        </w:tc>
        <w:tc>
          <w:tcPr>
            <w:tcW w:w="1702" w:type="dxa"/>
          </w:tcPr>
          <w:p w:rsidR="00E71D56" w:rsidRDefault="00156955" w:rsidP="00D63C2F">
            <w:pPr>
              <w:spacing w:before="60" w:after="60"/>
              <w:rPr>
                <w:rFonts w:ascii="Calibri" w:hAnsi="Calibri" w:cstheme="minorHAnsi"/>
                <w:sz w:val="20"/>
              </w:rPr>
            </w:pPr>
            <w:r>
              <w:rPr>
                <w:rFonts w:ascii="Calibri" w:hAnsi="Calibri" w:cstheme="minorHAnsi"/>
                <w:sz w:val="20"/>
              </w:rPr>
              <w:t>Commissioner</w:t>
            </w:r>
          </w:p>
        </w:tc>
        <w:tc>
          <w:tcPr>
            <w:tcW w:w="1984" w:type="dxa"/>
          </w:tcPr>
          <w:p w:rsidR="00E71D56" w:rsidRDefault="00156955" w:rsidP="00D63C2F">
            <w:pPr>
              <w:spacing w:before="60" w:after="60"/>
              <w:rPr>
                <w:rFonts w:ascii="Calibri" w:hAnsi="Calibri" w:cstheme="minorHAnsi"/>
                <w:b/>
                <w:sz w:val="20"/>
              </w:rPr>
            </w:pPr>
            <w:r>
              <w:rPr>
                <w:rFonts w:ascii="Calibri" w:hAnsi="Calibri" w:cstheme="minorHAnsi"/>
                <w:b/>
                <w:sz w:val="20"/>
              </w:rPr>
              <w:t>As required</w:t>
            </w:r>
          </w:p>
        </w:tc>
        <w:tc>
          <w:tcPr>
            <w:tcW w:w="4820" w:type="dxa"/>
          </w:tcPr>
          <w:p w:rsidR="00E71D56" w:rsidRDefault="00E71D56" w:rsidP="00D63C2F">
            <w:pPr>
              <w:spacing w:before="60" w:after="60"/>
              <w:rPr>
                <w:rFonts w:ascii="Calibri" w:hAnsi="Calibri"/>
                <w:sz w:val="20"/>
                <w:lang w:val="en-GB"/>
              </w:rPr>
            </w:pPr>
          </w:p>
        </w:tc>
        <w:tc>
          <w:tcPr>
            <w:tcW w:w="2409" w:type="dxa"/>
          </w:tcPr>
          <w:p w:rsidR="00E71D56" w:rsidRDefault="00E71D56" w:rsidP="00D63C2F">
            <w:pPr>
              <w:spacing w:before="60" w:after="60"/>
              <w:rPr>
                <w:rFonts w:ascii="Calibri" w:hAnsi="Calibri" w:cstheme="minorHAnsi"/>
                <w:sz w:val="20"/>
              </w:rPr>
            </w:pPr>
          </w:p>
        </w:tc>
      </w:tr>
      <w:tr w:rsidR="001E3EBB" w:rsidRPr="008941DE" w:rsidTr="00427513">
        <w:tblPrEx>
          <w:shd w:val="clear" w:color="auto" w:fill="auto"/>
        </w:tblPrEx>
        <w:trPr>
          <w:trHeight w:val="750"/>
        </w:trPr>
        <w:tc>
          <w:tcPr>
            <w:tcW w:w="3507" w:type="dxa"/>
            <w:shd w:val="clear" w:color="auto" w:fill="F2DBDB" w:themeFill="accent2" w:themeFillTint="33"/>
            <w:vAlign w:val="center"/>
          </w:tcPr>
          <w:p w:rsidR="001E3EBB" w:rsidRDefault="001E3EBB" w:rsidP="00A271E4">
            <w:pPr>
              <w:pStyle w:val="FieldText"/>
              <w:numPr>
                <w:ilvl w:val="0"/>
                <w:numId w:val="6"/>
              </w:numPr>
              <w:ind w:left="644"/>
              <w:rPr>
                <w:rFonts w:asciiTheme="minorHAnsi" w:hAnsiTheme="minorHAnsi" w:cs="Arial"/>
                <w:sz w:val="20"/>
                <w:lang w:val="en-GB"/>
              </w:rPr>
            </w:pPr>
            <w:r>
              <w:rPr>
                <w:rFonts w:asciiTheme="minorHAnsi" w:hAnsiTheme="minorHAnsi" w:cs="Arial"/>
                <w:sz w:val="20"/>
                <w:lang w:val="en-GB"/>
              </w:rPr>
              <w:t>RW to advise BFC of the date for the pre-season briefing.</w:t>
            </w:r>
          </w:p>
        </w:tc>
        <w:tc>
          <w:tcPr>
            <w:tcW w:w="1312" w:type="dxa"/>
            <w:shd w:val="clear" w:color="auto" w:fill="F2DBDB" w:themeFill="accent2" w:themeFillTint="33"/>
          </w:tcPr>
          <w:p w:rsidR="001E3EBB" w:rsidRDefault="001E3EBB" w:rsidP="00D63C2F">
            <w:pPr>
              <w:spacing w:before="60" w:after="60"/>
              <w:rPr>
                <w:rFonts w:ascii="Calibri" w:hAnsi="Calibri" w:cstheme="minorHAnsi"/>
                <w:sz w:val="20"/>
              </w:rPr>
            </w:pPr>
            <w:r>
              <w:rPr>
                <w:rFonts w:ascii="Calibri" w:hAnsi="Calibri" w:cstheme="minorHAnsi"/>
                <w:sz w:val="20"/>
              </w:rPr>
              <w:t>7/8/13</w:t>
            </w:r>
          </w:p>
        </w:tc>
        <w:tc>
          <w:tcPr>
            <w:tcW w:w="1702" w:type="dxa"/>
            <w:shd w:val="clear" w:color="auto" w:fill="F2DBDB" w:themeFill="accent2" w:themeFillTint="33"/>
          </w:tcPr>
          <w:p w:rsidR="001E3EBB" w:rsidRDefault="001E3EBB" w:rsidP="00D63C2F">
            <w:pPr>
              <w:spacing w:before="60" w:after="60"/>
              <w:rPr>
                <w:rFonts w:ascii="Calibri" w:hAnsi="Calibri" w:cstheme="minorHAnsi"/>
                <w:sz w:val="20"/>
              </w:rPr>
            </w:pPr>
            <w:r>
              <w:rPr>
                <w:rFonts w:ascii="Calibri" w:hAnsi="Calibri" w:cstheme="minorHAnsi"/>
                <w:sz w:val="20"/>
              </w:rPr>
              <w:t>Richard Woods</w:t>
            </w:r>
          </w:p>
        </w:tc>
        <w:tc>
          <w:tcPr>
            <w:tcW w:w="1984" w:type="dxa"/>
            <w:shd w:val="clear" w:color="auto" w:fill="F2DBDB" w:themeFill="accent2" w:themeFillTint="33"/>
          </w:tcPr>
          <w:p w:rsidR="001E3EBB" w:rsidRDefault="001E3EBB" w:rsidP="00D63C2F">
            <w:pPr>
              <w:spacing w:before="60" w:after="60"/>
              <w:rPr>
                <w:rFonts w:ascii="Calibri" w:hAnsi="Calibri" w:cstheme="minorHAnsi"/>
                <w:b/>
                <w:sz w:val="20"/>
              </w:rPr>
            </w:pPr>
            <w:r>
              <w:rPr>
                <w:rFonts w:ascii="Calibri" w:hAnsi="Calibri" w:cstheme="minorHAnsi"/>
                <w:b/>
                <w:sz w:val="20"/>
              </w:rPr>
              <w:t>ASAP</w:t>
            </w:r>
          </w:p>
        </w:tc>
        <w:tc>
          <w:tcPr>
            <w:tcW w:w="4820" w:type="dxa"/>
            <w:shd w:val="clear" w:color="auto" w:fill="F2DBDB" w:themeFill="accent2" w:themeFillTint="33"/>
          </w:tcPr>
          <w:p w:rsidR="001E3EBB" w:rsidRDefault="001E3EBB" w:rsidP="00D63C2F">
            <w:pPr>
              <w:spacing w:before="60" w:after="60"/>
              <w:rPr>
                <w:rFonts w:ascii="Calibri" w:hAnsi="Calibri"/>
                <w:sz w:val="20"/>
                <w:lang w:val="en-GB"/>
              </w:rPr>
            </w:pPr>
          </w:p>
        </w:tc>
        <w:tc>
          <w:tcPr>
            <w:tcW w:w="2409" w:type="dxa"/>
            <w:shd w:val="clear" w:color="auto" w:fill="F2DBDB" w:themeFill="accent2" w:themeFillTint="33"/>
          </w:tcPr>
          <w:p w:rsidR="001E3EBB" w:rsidRDefault="00427513" w:rsidP="00D63C2F">
            <w:pPr>
              <w:spacing w:before="60" w:after="60"/>
              <w:rPr>
                <w:rFonts w:ascii="Calibri" w:hAnsi="Calibri" w:cstheme="minorHAnsi"/>
                <w:sz w:val="20"/>
              </w:rPr>
            </w:pPr>
            <w:r w:rsidRPr="00A40217">
              <w:rPr>
                <w:rFonts w:ascii="Calibri" w:hAnsi="Calibri" w:cstheme="minorHAnsi"/>
                <w:b/>
                <w:sz w:val="20"/>
              </w:rPr>
              <w:t>Completed</w:t>
            </w:r>
          </w:p>
        </w:tc>
      </w:tr>
      <w:tr w:rsidR="00E056CB" w:rsidRPr="008941DE" w:rsidTr="00A271E4">
        <w:tblPrEx>
          <w:shd w:val="clear" w:color="auto" w:fill="auto"/>
        </w:tblPrEx>
        <w:trPr>
          <w:trHeight w:val="750"/>
        </w:trPr>
        <w:tc>
          <w:tcPr>
            <w:tcW w:w="3507" w:type="dxa"/>
            <w:shd w:val="clear" w:color="auto" w:fill="FFFFFF" w:themeFill="background1"/>
            <w:vAlign w:val="center"/>
          </w:tcPr>
          <w:p w:rsidR="00E056CB" w:rsidRDefault="00E056CB" w:rsidP="00A271E4">
            <w:pPr>
              <w:pStyle w:val="FieldText"/>
              <w:numPr>
                <w:ilvl w:val="0"/>
                <w:numId w:val="6"/>
              </w:numPr>
              <w:ind w:left="644"/>
              <w:rPr>
                <w:rFonts w:asciiTheme="minorHAnsi" w:hAnsiTheme="minorHAnsi" w:cs="Arial"/>
                <w:sz w:val="20"/>
                <w:lang w:val="en-GB"/>
              </w:rPr>
            </w:pPr>
            <w:r>
              <w:rPr>
                <w:rFonts w:asciiTheme="minorHAnsi" w:hAnsiTheme="minorHAnsi" w:cs="Arial"/>
                <w:sz w:val="20"/>
                <w:lang w:val="en-GB"/>
              </w:rPr>
              <w:t xml:space="preserve">The Commissioner to add a </w:t>
            </w:r>
            <w:r w:rsidR="00A271E4">
              <w:rPr>
                <w:rFonts w:asciiTheme="minorHAnsi" w:hAnsiTheme="minorHAnsi" w:cs="Arial"/>
                <w:sz w:val="20"/>
                <w:lang w:val="en-GB"/>
              </w:rPr>
              <w:t>section of the Act to the BFC TOR.</w:t>
            </w:r>
          </w:p>
        </w:tc>
        <w:tc>
          <w:tcPr>
            <w:tcW w:w="1312" w:type="dxa"/>
            <w:shd w:val="clear" w:color="auto" w:fill="FFFFFF" w:themeFill="background1"/>
          </w:tcPr>
          <w:p w:rsidR="00E056CB" w:rsidRDefault="00A271E4" w:rsidP="00D63C2F">
            <w:pPr>
              <w:spacing w:before="60" w:after="60"/>
              <w:rPr>
                <w:rFonts w:ascii="Calibri" w:hAnsi="Calibri" w:cstheme="minorHAnsi"/>
                <w:sz w:val="20"/>
              </w:rPr>
            </w:pPr>
            <w:r>
              <w:rPr>
                <w:rFonts w:ascii="Calibri" w:hAnsi="Calibri" w:cstheme="minorHAnsi"/>
                <w:sz w:val="20"/>
              </w:rPr>
              <w:t>11/9/13</w:t>
            </w:r>
          </w:p>
        </w:tc>
        <w:tc>
          <w:tcPr>
            <w:tcW w:w="1702" w:type="dxa"/>
            <w:shd w:val="clear" w:color="auto" w:fill="FFFFFF" w:themeFill="background1"/>
          </w:tcPr>
          <w:p w:rsidR="00E056CB" w:rsidRDefault="00A271E4" w:rsidP="00D63C2F">
            <w:pPr>
              <w:spacing w:before="60" w:after="60"/>
              <w:rPr>
                <w:rFonts w:ascii="Calibri" w:hAnsi="Calibri" w:cstheme="minorHAnsi"/>
                <w:sz w:val="20"/>
              </w:rPr>
            </w:pPr>
            <w:r>
              <w:rPr>
                <w:rFonts w:ascii="Calibri" w:hAnsi="Calibri" w:cstheme="minorHAnsi"/>
                <w:sz w:val="20"/>
              </w:rPr>
              <w:t>Commissioner</w:t>
            </w:r>
          </w:p>
        </w:tc>
        <w:tc>
          <w:tcPr>
            <w:tcW w:w="1984" w:type="dxa"/>
            <w:shd w:val="clear" w:color="auto" w:fill="FFFFFF" w:themeFill="background1"/>
          </w:tcPr>
          <w:p w:rsidR="00E056CB" w:rsidRDefault="00A271E4" w:rsidP="00D63C2F">
            <w:pPr>
              <w:spacing w:before="60" w:after="60"/>
              <w:rPr>
                <w:rFonts w:ascii="Calibri" w:hAnsi="Calibri" w:cstheme="minorHAnsi"/>
                <w:b/>
                <w:sz w:val="20"/>
              </w:rPr>
            </w:pPr>
            <w:r>
              <w:rPr>
                <w:rFonts w:ascii="Calibri" w:hAnsi="Calibri" w:cstheme="minorHAnsi"/>
                <w:b/>
                <w:sz w:val="20"/>
              </w:rPr>
              <w:t>October 2013</w:t>
            </w:r>
          </w:p>
        </w:tc>
        <w:tc>
          <w:tcPr>
            <w:tcW w:w="4820" w:type="dxa"/>
            <w:shd w:val="clear" w:color="auto" w:fill="FFFFFF" w:themeFill="background1"/>
          </w:tcPr>
          <w:p w:rsidR="00E056CB" w:rsidRDefault="00E056CB" w:rsidP="00D63C2F">
            <w:pPr>
              <w:spacing w:before="60" w:after="60"/>
              <w:rPr>
                <w:rFonts w:ascii="Calibri" w:hAnsi="Calibri"/>
                <w:sz w:val="20"/>
                <w:lang w:val="en-GB"/>
              </w:rPr>
            </w:pPr>
          </w:p>
        </w:tc>
        <w:tc>
          <w:tcPr>
            <w:tcW w:w="2409" w:type="dxa"/>
            <w:shd w:val="clear" w:color="auto" w:fill="FFFFFF" w:themeFill="background1"/>
          </w:tcPr>
          <w:p w:rsidR="00E056CB" w:rsidRPr="00A40217" w:rsidRDefault="00A271E4" w:rsidP="00D63C2F">
            <w:pPr>
              <w:spacing w:before="60" w:after="60"/>
              <w:rPr>
                <w:rFonts w:ascii="Calibri" w:hAnsi="Calibri" w:cstheme="minorHAnsi"/>
                <w:b/>
                <w:sz w:val="20"/>
              </w:rPr>
            </w:pPr>
            <w:r>
              <w:rPr>
                <w:rFonts w:ascii="Calibri" w:hAnsi="Calibri" w:cstheme="minorHAnsi"/>
                <w:b/>
                <w:sz w:val="20"/>
              </w:rPr>
              <w:t>Ongoing</w:t>
            </w:r>
          </w:p>
        </w:tc>
      </w:tr>
      <w:tr w:rsidR="00A271E4" w:rsidRPr="008941DE" w:rsidTr="00A271E4">
        <w:tblPrEx>
          <w:shd w:val="clear" w:color="auto" w:fill="auto"/>
        </w:tblPrEx>
        <w:trPr>
          <w:trHeight w:val="750"/>
        </w:trPr>
        <w:tc>
          <w:tcPr>
            <w:tcW w:w="3507" w:type="dxa"/>
            <w:shd w:val="clear" w:color="auto" w:fill="FFFFFF" w:themeFill="background1"/>
            <w:vAlign w:val="center"/>
          </w:tcPr>
          <w:p w:rsidR="00A271E4" w:rsidRDefault="00A271E4" w:rsidP="00A271E4">
            <w:pPr>
              <w:pStyle w:val="FieldText"/>
              <w:numPr>
                <w:ilvl w:val="0"/>
                <w:numId w:val="6"/>
              </w:numPr>
              <w:ind w:left="644"/>
              <w:rPr>
                <w:rFonts w:asciiTheme="minorHAnsi" w:hAnsiTheme="minorHAnsi" w:cs="Arial"/>
                <w:sz w:val="20"/>
                <w:lang w:val="en-GB"/>
              </w:rPr>
            </w:pPr>
            <w:r>
              <w:rPr>
                <w:rFonts w:asciiTheme="minorHAnsi" w:hAnsiTheme="minorHAnsi" w:cs="Arial"/>
                <w:sz w:val="20"/>
                <w:lang w:val="en-GB"/>
              </w:rPr>
              <w:t xml:space="preserve">Darren Cutrupi to upload the Bob Smith Report to the web. </w:t>
            </w:r>
          </w:p>
        </w:tc>
        <w:tc>
          <w:tcPr>
            <w:tcW w:w="1312" w:type="dxa"/>
            <w:shd w:val="clear" w:color="auto" w:fill="FFFFFF" w:themeFill="background1"/>
          </w:tcPr>
          <w:p w:rsidR="00A271E4" w:rsidRDefault="00A271E4" w:rsidP="00D63C2F">
            <w:pPr>
              <w:spacing w:before="60" w:after="60"/>
              <w:rPr>
                <w:rFonts w:ascii="Calibri" w:hAnsi="Calibri" w:cstheme="minorHAnsi"/>
                <w:sz w:val="20"/>
              </w:rPr>
            </w:pPr>
            <w:r>
              <w:rPr>
                <w:rFonts w:ascii="Calibri" w:hAnsi="Calibri" w:cstheme="minorHAnsi"/>
                <w:sz w:val="20"/>
              </w:rPr>
              <w:t>11/9/13</w:t>
            </w:r>
          </w:p>
        </w:tc>
        <w:tc>
          <w:tcPr>
            <w:tcW w:w="1702" w:type="dxa"/>
            <w:shd w:val="clear" w:color="auto" w:fill="FFFFFF" w:themeFill="background1"/>
          </w:tcPr>
          <w:p w:rsidR="00A271E4" w:rsidRDefault="00A271E4" w:rsidP="00A271E4">
            <w:pPr>
              <w:spacing w:before="60" w:after="60"/>
              <w:rPr>
                <w:rFonts w:ascii="Calibri" w:hAnsi="Calibri" w:cstheme="minorHAnsi"/>
                <w:sz w:val="20"/>
              </w:rPr>
            </w:pPr>
            <w:r>
              <w:rPr>
                <w:rFonts w:ascii="Calibri" w:hAnsi="Calibri" w:cstheme="minorHAnsi"/>
                <w:sz w:val="20"/>
              </w:rPr>
              <w:t>Darren Cutrupi and the Commissioner</w:t>
            </w:r>
          </w:p>
        </w:tc>
        <w:tc>
          <w:tcPr>
            <w:tcW w:w="1984" w:type="dxa"/>
            <w:shd w:val="clear" w:color="auto" w:fill="FFFFFF" w:themeFill="background1"/>
          </w:tcPr>
          <w:p w:rsidR="00A271E4" w:rsidRDefault="00A271E4" w:rsidP="00D63C2F">
            <w:pPr>
              <w:spacing w:before="60" w:after="60"/>
              <w:rPr>
                <w:rFonts w:ascii="Calibri" w:hAnsi="Calibri" w:cstheme="minorHAnsi"/>
                <w:b/>
                <w:sz w:val="20"/>
              </w:rPr>
            </w:pPr>
            <w:r>
              <w:rPr>
                <w:rFonts w:ascii="Calibri" w:hAnsi="Calibri" w:cstheme="minorHAnsi"/>
                <w:b/>
                <w:sz w:val="20"/>
              </w:rPr>
              <w:t>October 2013</w:t>
            </w:r>
          </w:p>
        </w:tc>
        <w:tc>
          <w:tcPr>
            <w:tcW w:w="4820" w:type="dxa"/>
            <w:shd w:val="clear" w:color="auto" w:fill="FFFFFF" w:themeFill="background1"/>
          </w:tcPr>
          <w:p w:rsidR="00A271E4" w:rsidRDefault="00A271E4" w:rsidP="00D63C2F">
            <w:pPr>
              <w:spacing w:before="60" w:after="60"/>
              <w:rPr>
                <w:rFonts w:ascii="Calibri" w:hAnsi="Calibri"/>
                <w:sz w:val="20"/>
                <w:lang w:val="en-GB"/>
              </w:rPr>
            </w:pPr>
          </w:p>
        </w:tc>
        <w:tc>
          <w:tcPr>
            <w:tcW w:w="2409" w:type="dxa"/>
            <w:shd w:val="clear" w:color="auto" w:fill="FFFFFF" w:themeFill="background1"/>
          </w:tcPr>
          <w:p w:rsidR="00A271E4" w:rsidRPr="00A40217" w:rsidRDefault="00A271E4" w:rsidP="00D63C2F">
            <w:pPr>
              <w:spacing w:before="60" w:after="60"/>
              <w:rPr>
                <w:rFonts w:ascii="Calibri" w:hAnsi="Calibri" w:cstheme="minorHAnsi"/>
                <w:b/>
                <w:sz w:val="20"/>
              </w:rPr>
            </w:pPr>
            <w:r>
              <w:rPr>
                <w:rFonts w:ascii="Calibri" w:hAnsi="Calibri" w:cstheme="minorHAnsi"/>
                <w:b/>
                <w:sz w:val="20"/>
              </w:rPr>
              <w:t>Ongoing</w:t>
            </w:r>
          </w:p>
        </w:tc>
      </w:tr>
      <w:tr w:rsidR="00C83034" w:rsidRPr="008941DE" w:rsidTr="00A271E4">
        <w:tblPrEx>
          <w:shd w:val="clear" w:color="auto" w:fill="auto"/>
        </w:tblPrEx>
        <w:trPr>
          <w:trHeight w:val="750"/>
        </w:trPr>
        <w:tc>
          <w:tcPr>
            <w:tcW w:w="3507" w:type="dxa"/>
            <w:shd w:val="clear" w:color="auto" w:fill="FFFFFF" w:themeFill="background1"/>
            <w:vAlign w:val="center"/>
          </w:tcPr>
          <w:p w:rsidR="00C83034" w:rsidRPr="00C83034" w:rsidRDefault="00C83034" w:rsidP="00C83034">
            <w:pPr>
              <w:pStyle w:val="FieldText"/>
              <w:numPr>
                <w:ilvl w:val="0"/>
                <w:numId w:val="6"/>
              </w:numPr>
              <w:ind w:left="644"/>
              <w:rPr>
                <w:rFonts w:asciiTheme="minorHAnsi" w:hAnsiTheme="minorHAnsi" w:cs="Arial"/>
                <w:sz w:val="20"/>
                <w:szCs w:val="20"/>
                <w:lang w:val="en-GB"/>
              </w:rPr>
            </w:pPr>
            <w:r w:rsidRPr="00C83034">
              <w:rPr>
                <w:rFonts w:asciiTheme="minorHAnsi" w:hAnsiTheme="minorHAnsi" w:cs="Arial"/>
                <w:sz w:val="20"/>
                <w:szCs w:val="20"/>
                <w:lang w:val="en-GB"/>
              </w:rPr>
              <w:t>ESA to provide list of data to assist council in expediting their response to the Annual report to the Minister.</w:t>
            </w:r>
          </w:p>
        </w:tc>
        <w:tc>
          <w:tcPr>
            <w:tcW w:w="1312" w:type="dxa"/>
            <w:shd w:val="clear" w:color="auto" w:fill="FFFFFF" w:themeFill="background1"/>
          </w:tcPr>
          <w:p w:rsidR="00C83034" w:rsidRDefault="00C83034" w:rsidP="00D63C2F">
            <w:pPr>
              <w:spacing w:before="60" w:after="60"/>
              <w:rPr>
                <w:rFonts w:ascii="Calibri" w:hAnsi="Calibri" w:cstheme="minorHAnsi"/>
                <w:sz w:val="20"/>
              </w:rPr>
            </w:pPr>
            <w:r>
              <w:rPr>
                <w:rFonts w:ascii="Calibri" w:hAnsi="Calibri" w:cstheme="minorHAnsi"/>
                <w:sz w:val="20"/>
              </w:rPr>
              <w:t>11/9/13</w:t>
            </w:r>
          </w:p>
        </w:tc>
        <w:tc>
          <w:tcPr>
            <w:tcW w:w="1702" w:type="dxa"/>
            <w:shd w:val="clear" w:color="auto" w:fill="FFFFFF" w:themeFill="background1"/>
          </w:tcPr>
          <w:p w:rsidR="00C83034" w:rsidRDefault="00C83034" w:rsidP="00A271E4">
            <w:pPr>
              <w:spacing w:before="60" w:after="60"/>
              <w:rPr>
                <w:rFonts w:ascii="Calibri" w:hAnsi="Calibri" w:cstheme="minorHAnsi"/>
                <w:sz w:val="20"/>
              </w:rPr>
            </w:pPr>
            <w:r>
              <w:rPr>
                <w:rFonts w:ascii="Calibri" w:hAnsi="Calibri" w:cstheme="minorHAnsi"/>
                <w:sz w:val="20"/>
              </w:rPr>
              <w:t>Commissioner</w:t>
            </w:r>
          </w:p>
        </w:tc>
        <w:tc>
          <w:tcPr>
            <w:tcW w:w="1984" w:type="dxa"/>
            <w:shd w:val="clear" w:color="auto" w:fill="FFFFFF" w:themeFill="background1"/>
          </w:tcPr>
          <w:p w:rsidR="00C83034" w:rsidRDefault="00C83034" w:rsidP="00D63C2F">
            <w:pPr>
              <w:spacing w:before="60" w:after="60"/>
              <w:rPr>
                <w:rFonts w:ascii="Calibri" w:hAnsi="Calibri" w:cstheme="minorHAnsi"/>
                <w:b/>
                <w:sz w:val="20"/>
              </w:rPr>
            </w:pPr>
            <w:r>
              <w:rPr>
                <w:rFonts w:ascii="Calibri" w:hAnsi="Calibri" w:cstheme="minorHAnsi"/>
                <w:b/>
                <w:sz w:val="20"/>
              </w:rPr>
              <w:t>October 2013</w:t>
            </w:r>
          </w:p>
        </w:tc>
        <w:tc>
          <w:tcPr>
            <w:tcW w:w="4820" w:type="dxa"/>
            <w:shd w:val="clear" w:color="auto" w:fill="FFFFFF" w:themeFill="background1"/>
          </w:tcPr>
          <w:p w:rsidR="00C83034" w:rsidRDefault="00C83034" w:rsidP="00D63C2F">
            <w:pPr>
              <w:spacing w:before="60" w:after="60"/>
              <w:rPr>
                <w:rFonts w:ascii="Calibri" w:hAnsi="Calibri"/>
                <w:sz w:val="20"/>
                <w:lang w:val="en-GB"/>
              </w:rPr>
            </w:pPr>
          </w:p>
        </w:tc>
        <w:tc>
          <w:tcPr>
            <w:tcW w:w="2409" w:type="dxa"/>
            <w:shd w:val="clear" w:color="auto" w:fill="FFFFFF" w:themeFill="background1"/>
          </w:tcPr>
          <w:p w:rsidR="00C83034" w:rsidRDefault="00C83034" w:rsidP="00D63C2F">
            <w:pPr>
              <w:spacing w:before="60" w:after="60"/>
              <w:rPr>
                <w:rFonts w:ascii="Calibri" w:hAnsi="Calibri" w:cstheme="minorHAnsi"/>
                <w:b/>
                <w:sz w:val="20"/>
              </w:rPr>
            </w:pPr>
          </w:p>
        </w:tc>
      </w:tr>
    </w:tbl>
    <w:p w:rsidR="001F612D" w:rsidRDefault="001F612D" w:rsidP="00D63C2F">
      <w:pPr>
        <w:tabs>
          <w:tab w:val="left" w:pos="6915"/>
        </w:tabs>
        <w:spacing w:before="60" w:after="60"/>
        <w:rPr>
          <w:rFonts w:asciiTheme="minorHAnsi" w:hAnsiTheme="minorHAnsi" w:cs="Arial"/>
          <w:sz w:val="10"/>
          <w:szCs w:val="10"/>
        </w:rPr>
      </w:pPr>
    </w:p>
    <w:sectPr w:rsidR="001F612D" w:rsidSect="001F612D">
      <w:pgSz w:w="16820" w:h="11900" w:orient="landscape" w:code="1"/>
      <w:pgMar w:top="0" w:right="720" w:bottom="709" w:left="720" w:header="720" w:footer="380" w:gutter="0"/>
      <w:paperSrc w:first="7" w:other="7"/>
      <w:cols w:space="720"/>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256" w:rsidRDefault="009C0256" w:rsidP="00E47CE6">
      <w:pPr>
        <w:pStyle w:val="Header"/>
      </w:pPr>
      <w:r>
        <w:separator/>
      </w:r>
    </w:p>
  </w:endnote>
  <w:endnote w:type="continuationSeparator" w:id="0">
    <w:p w:rsidR="009C0256" w:rsidRDefault="009C0256" w:rsidP="00E47CE6">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4842"/>
      <w:docPartObj>
        <w:docPartGallery w:val="Page Numbers (Bottom of Page)"/>
        <w:docPartUnique/>
      </w:docPartObj>
    </w:sdtPr>
    <w:sdtContent>
      <w:p w:rsidR="007E72CE" w:rsidRDefault="00F0265B">
        <w:pPr>
          <w:pStyle w:val="Footer"/>
          <w:jc w:val="center"/>
        </w:pPr>
        <w:r>
          <w:fldChar w:fldCharType="begin"/>
        </w:r>
        <w:r w:rsidR="007E72CE">
          <w:instrText xml:space="preserve"> PAGE   \* MERGEFORMAT </w:instrText>
        </w:r>
        <w:r>
          <w:fldChar w:fldCharType="separate"/>
        </w:r>
        <w:r w:rsidR="00B97AE1">
          <w:rPr>
            <w:noProof/>
          </w:rPr>
          <w:t>2</w:t>
        </w:r>
        <w:r>
          <w:rPr>
            <w:noProof/>
          </w:rPr>
          <w:fldChar w:fldCharType="end"/>
        </w:r>
      </w:p>
    </w:sdtContent>
  </w:sdt>
  <w:p w:rsidR="007E72CE" w:rsidRDefault="007E72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256" w:rsidRDefault="009C0256" w:rsidP="00E47CE6">
      <w:pPr>
        <w:pStyle w:val="Header"/>
      </w:pPr>
      <w:r>
        <w:separator/>
      </w:r>
    </w:p>
  </w:footnote>
  <w:footnote w:type="continuationSeparator" w:id="0">
    <w:p w:rsidR="009C0256" w:rsidRDefault="009C0256" w:rsidP="00E47CE6">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5646"/>
      <w:docPartObj>
        <w:docPartGallery w:val="Watermarks"/>
        <w:docPartUnique/>
      </w:docPartObj>
    </w:sdtPr>
    <w:sdtContent>
      <w:p w:rsidR="007E72CE" w:rsidRDefault="00F0265B">
        <w:pPr>
          <w:pStyle w:val="Header"/>
        </w:pPr>
        <w:r w:rsidRPr="00F0265B">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41D"/>
    <w:multiLevelType w:val="hybridMultilevel"/>
    <w:tmpl w:val="1582944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
    <w:nsid w:val="0FD64AD9"/>
    <w:multiLevelType w:val="hybridMultilevel"/>
    <w:tmpl w:val="450EAAE2"/>
    <w:lvl w:ilvl="0" w:tplc="E8F2116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DB228A"/>
    <w:multiLevelType w:val="hybridMultilevel"/>
    <w:tmpl w:val="706C7EB2"/>
    <w:lvl w:ilvl="0" w:tplc="E8F2116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F65EA8"/>
    <w:multiLevelType w:val="hybridMultilevel"/>
    <w:tmpl w:val="B7D267B2"/>
    <w:lvl w:ilvl="0" w:tplc="E8F2116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540527"/>
    <w:multiLevelType w:val="hybridMultilevel"/>
    <w:tmpl w:val="D6564C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9FE7DD5"/>
    <w:multiLevelType w:val="hybridMultilevel"/>
    <w:tmpl w:val="4B661E3E"/>
    <w:lvl w:ilvl="0" w:tplc="E8F2116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A4243A5"/>
    <w:multiLevelType w:val="hybridMultilevel"/>
    <w:tmpl w:val="BC1E6D64"/>
    <w:lvl w:ilvl="0" w:tplc="E8F2116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A05C4B"/>
    <w:multiLevelType w:val="hybridMultilevel"/>
    <w:tmpl w:val="E07A2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5144766"/>
    <w:multiLevelType w:val="hybridMultilevel"/>
    <w:tmpl w:val="220A4E12"/>
    <w:lvl w:ilvl="0" w:tplc="5D5E4B54">
      <w:start w:val="1"/>
      <w:numFmt w:val="decimal"/>
      <w:pStyle w:val="FirstHeading"/>
      <w:lvlText w:val="%1."/>
      <w:lvlJc w:val="left"/>
      <w:pPr>
        <w:tabs>
          <w:tab w:val="num" w:pos="720"/>
        </w:tabs>
        <w:ind w:left="720" w:hanging="360"/>
      </w:pPr>
      <w:rPr>
        <w:rFonts w:hint="default"/>
      </w:rPr>
    </w:lvl>
    <w:lvl w:ilvl="1" w:tplc="6646E6A6">
      <w:numFmt w:val="none"/>
      <w:pStyle w:val="SecondHeading"/>
      <w:lvlText w:val=""/>
      <w:lvlJc w:val="left"/>
      <w:pPr>
        <w:tabs>
          <w:tab w:val="num" w:pos="360"/>
        </w:tabs>
      </w:pPr>
    </w:lvl>
    <w:lvl w:ilvl="2" w:tplc="00B695BC">
      <w:numFmt w:val="none"/>
      <w:lvlText w:val=""/>
      <w:lvlJc w:val="left"/>
      <w:pPr>
        <w:tabs>
          <w:tab w:val="num" w:pos="360"/>
        </w:tabs>
      </w:pPr>
    </w:lvl>
    <w:lvl w:ilvl="3" w:tplc="D264DB2E">
      <w:numFmt w:val="none"/>
      <w:lvlText w:val=""/>
      <w:lvlJc w:val="left"/>
      <w:pPr>
        <w:tabs>
          <w:tab w:val="num" w:pos="360"/>
        </w:tabs>
      </w:pPr>
    </w:lvl>
    <w:lvl w:ilvl="4" w:tplc="000AB9B6">
      <w:numFmt w:val="none"/>
      <w:lvlText w:val=""/>
      <w:lvlJc w:val="left"/>
      <w:pPr>
        <w:tabs>
          <w:tab w:val="num" w:pos="360"/>
        </w:tabs>
      </w:pPr>
    </w:lvl>
    <w:lvl w:ilvl="5" w:tplc="2B0CBB96">
      <w:numFmt w:val="none"/>
      <w:lvlText w:val=""/>
      <w:lvlJc w:val="left"/>
      <w:pPr>
        <w:tabs>
          <w:tab w:val="num" w:pos="360"/>
        </w:tabs>
      </w:pPr>
    </w:lvl>
    <w:lvl w:ilvl="6" w:tplc="15387DAE">
      <w:numFmt w:val="none"/>
      <w:lvlText w:val=""/>
      <w:lvlJc w:val="left"/>
      <w:pPr>
        <w:tabs>
          <w:tab w:val="num" w:pos="360"/>
        </w:tabs>
      </w:pPr>
    </w:lvl>
    <w:lvl w:ilvl="7" w:tplc="1512C550">
      <w:numFmt w:val="none"/>
      <w:lvlText w:val=""/>
      <w:lvlJc w:val="left"/>
      <w:pPr>
        <w:tabs>
          <w:tab w:val="num" w:pos="360"/>
        </w:tabs>
      </w:pPr>
    </w:lvl>
    <w:lvl w:ilvl="8" w:tplc="347280D0">
      <w:numFmt w:val="none"/>
      <w:lvlText w:val=""/>
      <w:lvlJc w:val="left"/>
      <w:pPr>
        <w:tabs>
          <w:tab w:val="num" w:pos="360"/>
        </w:tabs>
      </w:pPr>
    </w:lvl>
  </w:abstractNum>
  <w:abstractNum w:abstractNumId="9">
    <w:nsid w:val="4BF00E5A"/>
    <w:multiLevelType w:val="hybridMultilevel"/>
    <w:tmpl w:val="FBBAA366"/>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10">
    <w:nsid w:val="4E0022C4"/>
    <w:multiLevelType w:val="hybridMultilevel"/>
    <w:tmpl w:val="4BC67424"/>
    <w:lvl w:ilvl="0" w:tplc="E8F2116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C905AD3"/>
    <w:multiLevelType w:val="hybridMultilevel"/>
    <w:tmpl w:val="E642FC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DC75F15"/>
    <w:multiLevelType w:val="hybridMultilevel"/>
    <w:tmpl w:val="D0A4BE1C"/>
    <w:lvl w:ilvl="0" w:tplc="6A0A96CC">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55958FE"/>
    <w:multiLevelType w:val="hybridMultilevel"/>
    <w:tmpl w:val="D0561DAC"/>
    <w:lvl w:ilvl="0" w:tplc="52F01B04">
      <w:start w:val="1"/>
      <w:numFmt w:val="decimal"/>
      <w:lvlText w:val="%1."/>
      <w:lvlJc w:val="left"/>
      <w:pPr>
        <w:ind w:left="390" w:hanging="360"/>
      </w:pPr>
      <w:rPr>
        <w:rFonts w:asciiTheme="minorHAnsi" w:hAnsiTheme="minorHAnsi" w:cstheme="minorHAnsi"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4">
    <w:nsid w:val="6E0A4016"/>
    <w:multiLevelType w:val="hybridMultilevel"/>
    <w:tmpl w:val="9D044FAC"/>
    <w:lvl w:ilvl="0" w:tplc="595A38F8">
      <w:start w:val="1"/>
      <w:numFmt w:val="bullet"/>
      <w:pStyle w:val="ActionItems"/>
      <w:lvlText w:val=""/>
      <w:lvlJc w:val="left"/>
      <w:pPr>
        <w:tabs>
          <w:tab w:val="num" w:pos="360"/>
        </w:tabs>
        <w:ind w:left="360" w:hanging="360"/>
      </w:pPr>
      <w:rPr>
        <w:rFonts w:ascii="Wingdings" w:hAnsi="Wingdings" w:hint="default"/>
      </w:rPr>
    </w:lvl>
    <w:lvl w:ilvl="1" w:tplc="D2361D0E" w:tentative="1">
      <w:start w:val="1"/>
      <w:numFmt w:val="bullet"/>
      <w:lvlText w:val="o"/>
      <w:lvlJc w:val="left"/>
      <w:pPr>
        <w:tabs>
          <w:tab w:val="num" w:pos="1080"/>
        </w:tabs>
        <w:ind w:left="1080" w:hanging="360"/>
      </w:pPr>
      <w:rPr>
        <w:rFonts w:ascii="Courier New" w:hAnsi="Courier New" w:cs="Courier New" w:hint="default"/>
      </w:rPr>
    </w:lvl>
    <w:lvl w:ilvl="2" w:tplc="EF1EF428" w:tentative="1">
      <w:start w:val="1"/>
      <w:numFmt w:val="bullet"/>
      <w:lvlText w:val=""/>
      <w:lvlJc w:val="left"/>
      <w:pPr>
        <w:tabs>
          <w:tab w:val="num" w:pos="1800"/>
        </w:tabs>
        <w:ind w:left="1800" w:hanging="360"/>
      </w:pPr>
      <w:rPr>
        <w:rFonts w:ascii="Wingdings" w:hAnsi="Wingdings" w:hint="default"/>
      </w:rPr>
    </w:lvl>
    <w:lvl w:ilvl="3" w:tplc="42C4E930" w:tentative="1">
      <w:start w:val="1"/>
      <w:numFmt w:val="bullet"/>
      <w:lvlText w:val=""/>
      <w:lvlJc w:val="left"/>
      <w:pPr>
        <w:tabs>
          <w:tab w:val="num" w:pos="2520"/>
        </w:tabs>
        <w:ind w:left="2520" w:hanging="360"/>
      </w:pPr>
      <w:rPr>
        <w:rFonts w:ascii="Symbol" w:hAnsi="Symbol" w:hint="default"/>
      </w:rPr>
    </w:lvl>
    <w:lvl w:ilvl="4" w:tplc="7B6071AA" w:tentative="1">
      <w:start w:val="1"/>
      <w:numFmt w:val="bullet"/>
      <w:lvlText w:val="o"/>
      <w:lvlJc w:val="left"/>
      <w:pPr>
        <w:tabs>
          <w:tab w:val="num" w:pos="3240"/>
        </w:tabs>
        <w:ind w:left="3240" w:hanging="360"/>
      </w:pPr>
      <w:rPr>
        <w:rFonts w:ascii="Courier New" w:hAnsi="Courier New" w:cs="Courier New" w:hint="default"/>
      </w:rPr>
    </w:lvl>
    <w:lvl w:ilvl="5" w:tplc="EB466B58" w:tentative="1">
      <w:start w:val="1"/>
      <w:numFmt w:val="bullet"/>
      <w:lvlText w:val=""/>
      <w:lvlJc w:val="left"/>
      <w:pPr>
        <w:tabs>
          <w:tab w:val="num" w:pos="3960"/>
        </w:tabs>
        <w:ind w:left="3960" w:hanging="360"/>
      </w:pPr>
      <w:rPr>
        <w:rFonts w:ascii="Wingdings" w:hAnsi="Wingdings" w:hint="default"/>
      </w:rPr>
    </w:lvl>
    <w:lvl w:ilvl="6" w:tplc="733C315C" w:tentative="1">
      <w:start w:val="1"/>
      <w:numFmt w:val="bullet"/>
      <w:lvlText w:val=""/>
      <w:lvlJc w:val="left"/>
      <w:pPr>
        <w:tabs>
          <w:tab w:val="num" w:pos="4680"/>
        </w:tabs>
        <w:ind w:left="4680" w:hanging="360"/>
      </w:pPr>
      <w:rPr>
        <w:rFonts w:ascii="Symbol" w:hAnsi="Symbol" w:hint="default"/>
      </w:rPr>
    </w:lvl>
    <w:lvl w:ilvl="7" w:tplc="DE448D52" w:tentative="1">
      <w:start w:val="1"/>
      <w:numFmt w:val="bullet"/>
      <w:lvlText w:val="o"/>
      <w:lvlJc w:val="left"/>
      <w:pPr>
        <w:tabs>
          <w:tab w:val="num" w:pos="5400"/>
        </w:tabs>
        <w:ind w:left="5400" w:hanging="360"/>
      </w:pPr>
      <w:rPr>
        <w:rFonts w:ascii="Courier New" w:hAnsi="Courier New" w:cs="Courier New" w:hint="default"/>
      </w:rPr>
    </w:lvl>
    <w:lvl w:ilvl="8" w:tplc="2AEC000E"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3"/>
  </w:num>
  <w:num w:numId="6">
    <w:abstractNumId w:val="12"/>
  </w:num>
  <w:num w:numId="7">
    <w:abstractNumId w:val="11"/>
  </w:num>
  <w:num w:numId="8">
    <w:abstractNumId w:val="4"/>
  </w:num>
  <w:num w:numId="9">
    <w:abstractNumId w:val="0"/>
  </w:num>
  <w:num w:numId="10">
    <w:abstractNumId w:val="7"/>
  </w:num>
  <w:num w:numId="11">
    <w:abstractNumId w:val="10"/>
  </w:num>
  <w:num w:numId="12">
    <w:abstractNumId w:val="2"/>
  </w:num>
  <w:num w:numId="13">
    <w:abstractNumId w:val="6"/>
  </w:num>
  <w:num w:numId="14">
    <w:abstractNumId w:val="3"/>
  </w:num>
  <w:num w:numId="15">
    <w:abstractNumId w:val="5"/>
  </w:num>
  <w:num w:numId="16">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95"/>
  <w:drawingGridVerticalSpacing w:val="129"/>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384A1C"/>
    <w:rsid w:val="000007FF"/>
    <w:rsid w:val="00001B55"/>
    <w:rsid w:val="00002AC3"/>
    <w:rsid w:val="000033F0"/>
    <w:rsid w:val="00007A33"/>
    <w:rsid w:val="00012401"/>
    <w:rsid w:val="00012DE6"/>
    <w:rsid w:val="00013B29"/>
    <w:rsid w:val="00014AD4"/>
    <w:rsid w:val="00014AEF"/>
    <w:rsid w:val="00015838"/>
    <w:rsid w:val="00015F43"/>
    <w:rsid w:val="0001604E"/>
    <w:rsid w:val="000216A2"/>
    <w:rsid w:val="000220DD"/>
    <w:rsid w:val="00022F8E"/>
    <w:rsid w:val="0002390A"/>
    <w:rsid w:val="00024563"/>
    <w:rsid w:val="00024869"/>
    <w:rsid w:val="00025796"/>
    <w:rsid w:val="00026A27"/>
    <w:rsid w:val="0002717D"/>
    <w:rsid w:val="00027370"/>
    <w:rsid w:val="0002746A"/>
    <w:rsid w:val="00030142"/>
    <w:rsid w:val="000308AF"/>
    <w:rsid w:val="0003319B"/>
    <w:rsid w:val="000332A6"/>
    <w:rsid w:val="00033E2F"/>
    <w:rsid w:val="00034AB1"/>
    <w:rsid w:val="00036C40"/>
    <w:rsid w:val="0004127B"/>
    <w:rsid w:val="000440AD"/>
    <w:rsid w:val="0005049B"/>
    <w:rsid w:val="000513B7"/>
    <w:rsid w:val="00052565"/>
    <w:rsid w:val="000563D8"/>
    <w:rsid w:val="00061B65"/>
    <w:rsid w:val="00062D9A"/>
    <w:rsid w:val="00062F11"/>
    <w:rsid w:val="00063E91"/>
    <w:rsid w:val="000640B2"/>
    <w:rsid w:val="000651AB"/>
    <w:rsid w:val="0006600B"/>
    <w:rsid w:val="00066D2A"/>
    <w:rsid w:val="0006732F"/>
    <w:rsid w:val="00067501"/>
    <w:rsid w:val="000720DC"/>
    <w:rsid w:val="00072F0B"/>
    <w:rsid w:val="00074017"/>
    <w:rsid w:val="0007466A"/>
    <w:rsid w:val="00075837"/>
    <w:rsid w:val="00076107"/>
    <w:rsid w:val="000811EE"/>
    <w:rsid w:val="00081FF6"/>
    <w:rsid w:val="00083126"/>
    <w:rsid w:val="00084172"/>
    <w:rsid w:val="00084BC5"/>
    <w:rsid w:val="00084CE7"/>
    <w:rsid w:val="00085050"/>
    <w:rsid w:val="00085C86"/>
    <w:rsid w:val="00087F73"/>
    <w:rsid w:val="00090816"/>
    <w:rsid w:val="000911BD"/>
    <w:rsid w:val="00092650"/>
    <w:rsid w:val="00092D8C"/>
    <w:rsid w:val="0009348F"/>
    <w:rsid w:val="000939C8"/>
    <w:rsid w:val="00093F75"/>
    <w:rsid w:val="00094509"/>
    <w:rsid w:val="000957E1"/>
    <w:rsid w:val="00095869"/>
    <w:rsid w:val="00097133"/>
    <w:rsid w:val="000A0F8E"/>
    <w:rsid w:val="000A1DF4"/>
    <w:rsid w:val="000A2423"/>
    <w:rsid w:val="000A3708"/>
    <w:rsid w:val="000A429E"/>
    <w:rsid w:val="000B0A7D"/>
    <w:rsid w:val="000B13A1"/>
    <w:rsid w:val="000B13F1"/>
    <w:rsid w:val="000B2EDE"/>
    <w:rsid w:val="000B6EB0"/>
    <w:rsid w:val="000B6EDC"/>
    <w:rsid w:val="000C01ED"/>
    <w:rsid w:val="000C0DC1"/>
    <w:rsid w:val="000C1008"/>
    <w:rsid w:val="000C15D8"/>
    <w:rsid w:val="000C5C4D"/>
    <w:rsid w:val="000C6C5E"/>
    <w:rsid w:val="000C765F"/>
    <w:rsid w:val="000C7FF5"/>
    <w:rsid w:val="000D04B7"/>
    <w:rsid w:val="000D0A31"/>
    <w:rsid w:val="000D0B2B"/>
    <w:rsid w:val="000D10A5"/>
    <w:rsid w:val="000D3295"/>
    <w:rsid w:val="000D3312"/>
    <w:rsid w:val="000D47E3"/>
    <w:rsid w:val="000E0693"/>
    <w:rsid w:val="000E0A05"/>
    <w:rsid w:val="000E4762"/>
    <w:rsid w:val="000F0299"/>
    <w:rsid w:val="000F1F44"/>
    <w:rsid w:val="000F2091"/>
    <w:rsid w:val="000F337D"/>
    <w:rsid w:val="000F3A27"/>
    <w:rsid w:val="00100AB2"/>
    <w:rsid w:val="00101182"/>
    <w:rsid w:val="001031A0"/>
    <w:rsid w:val="00103462"/>
    <w:rsid w:val="00103B6C"/>
    <w:rsid w:val="00104200"/>
    <w:rsid w:val="0010487C"/>
    <w:rsid w:val="001049C8"/>
    <w:rsid w:val="00104B4E"/>
    <w:rsid w:val="00106074"/>
    <w:rsid w:val="00107713"/>
    <w:rsid w:val="00110722"/>
    <w:rsid w:val="001111C3"/>
    <w:rsid w:val="00111BBA"/>
    <w:rsid w:val="00112348"/>
    <w:rsid w:val="001161BB"/>
    <w:rsid w:val="001176E9"/>
    <w:rsid w:val="00117822"/>
    <w:rsid w:val="00122479"/>
    <w:rsid w:val="00123201"/>
    <w:rsid w:val="00123355"/>
    <w:rsid w:val="0012367E"/>
    <w:rsid w:val="001260E9"/>
    <w:rsid w:val="00131192"/>
    <w:rsid w:val="001371B7"/>
    <w:rsid w:val="00137C3C"/>
    <w:rsid w:val="0014131F"/>
    <w:rsid w:val="00142062"/>
    <w:rsid w:val="00142784"/>
    <w:rsid w:val="00142F45"/>
    <w:rsid w:val="00143742"/>
    <w:rsid w:val="00143A67"/>
    <w:rsid w:val="00146BA8"/>
    <w:rsid w:val="00150EEC"/>
    <w:rsid w:val="0015229D"/>
    <w:rsid w:val="00153477"/>
    <w:rsid w:val="001558EE"/>
    <w:rsid w:val="00156602"/>
    <w:rsid w:val="0015669F"/>
    <w:rsid w:val="001568AC"/>
    <w:rsid w:val="00156955"/>
    <w:rsid w:val="00157DC1"/>
    <w:rsid w:val="00161BE6"/>
    <w:rsid w:val="001627B4"/>
    <w:rsid w:val="001636EF"/>
    <w:rsid w:val="00165A6B"/>
    <w:rsid w:val="001677D8"/>
    <w:rsid w:val="0017189F"/>
    <w:rsid w:val="001719AE"/>
    <w:rsid w:val="00172D8D"/>
    <w:rsid w:val="00173C21"/>
    <w:rsid w:val="0017691D"/>
    <w:rsid w:val="00177885"/>
    <w:rsid w:val="001803CD"/>
    <w:rsid w:val="00180FFE"/>
    <w:rsid w:val="00184914"/>
    <w:rsid w:val="00185510"/>
    <w:rsid w:val="00190CF6"/>
    <w:rsid w:val="00190FDE"/>
    <w:rsid w:val="00191750"/>
    <w:rsid w:val="001921CE"/>
    <w:rsid w:val="00193100"/>
    <w:rsid w:val="001A0057"/>
    <w:rsid w:val="001A0890"/>
    <w:rsid w:val="001A0BB6"/>
    <w:rsid w:val="001A3E34"/>
    <w:rsid w:val="001B0289"/>
    <w:rsid w:val="001B078D"/>
    <w:rsid w:val="001B0CB3"/>
    <w:rsid w:val="001B1B80"/>
    <w:rsid w:val="001B1D3C"/>
    <w:rsid w:val="001B2450"/>
    <w:rsid w:val="001B2ADF"/>
    <w:rsid w:val="001C39F4"/>
    <w:rsid w:val="001C3EE3"/>
    <w:rsid w:val="001C6EBD"/>
    <w:rsid w:val="001C72C5"/>
    <w:rsid w:val="001C764D"/>
    <w:rsid w:val="001D2DA2"/>
    <w:rsid w:val="001D3266"/>
    <w:rsid w:val="001D3A9E"/>
    <w:rsid w:val="001D5199"/>
    <w:rsid w:val="001D5258"/>
    <w:rsid w:val="001D6514"/>
    <w:rsid w:val="001D6DD7"/>
    <w:rsid w:val="001D7B44"/>
    <w:rsid w:val="001D7FB4"/>
    <w:rsid w:val="001E2791"/>
    <w:rsid w:val="001E2A38"/>
    <w:rsid w:val="001E3EBB"/>
    <w:rsid w:val="001E5E67"/>
    <w:rsid w:val="001E6A1A"/>
    <w:rsid w:val="001E795D"/>
    <w:rsid w:val="001F0185"/>
    <w:rsid w:val="001F04D8"/>
    <w:rsid w:val="001F0557"/>
    <w:rsid w:val="001F0D8B"/>
    <w:rsid w:val="001F612D"/>
    <w:rsid w:val="001F6B70"/>
    <w:rsid w:val="00202668"/>
    <w:rsid w:val="00202A7E"/>
    <w:rsid w:val="00203894"/>
    <w:rsid w:val="0020402E"/>
    <w:rsid w:val="00204DED"/>
    <w:rsid w:val="00204E14"/>
    <w:rsid w:val="00206ED9"/>
    <w:rsid w:val="0020777A"/>
    <w:rsid w:val="00207D8D"/>
    <w:rsid w:val="00210644"/>
    <w:rsid w:val="00210F68"/>
    <w:rsid w:val="0021186E"/>
    <w:rsid w:val="00211A56"/>
    <w:rsid w:val="00212180"/>
    <w:rsid w:val="002125F4"/>
    <w:rsid w:val="002129DD"/>
    <w:rsid w:val="00212A4B"/>
    <w:rsid w:val="00212DC7"/>
    <w:rsid w:val="0021354A"/>
    <w:rsid w:val="00213E05"/>
    <w:rsid w:val="00213FE1"/>
    <w:rsid w:val="00216028"/>
    <w:rsid w:val="002175C5"/>
    <w:rsid w:val="00220D28"/>
    <w:rsid w:val="00220FDD"/>
    <w:rsid w:val="002210BE"/>
    <w:rsid w:val="00222812"/>
    <w:rsid w:val="00223A53"/>
    <w:rsid w:val="0022459D"/>
    <w:rsid w:val="0022585F"/>
    <w:rsid w:val="00225A3D"/>
    <w:rsid w:val="00225D93"/>
    <w:rsid w:val="00226552"/>
    <w:rsid w:val="0022691D"/>
    <w:rsid w:val="00231A2F"/>
    <w:rsid w:val="00233562"/>
    <w:rsid w:val="002337BA"/>
    <w:rsid w:val="00233CDB"/>
    <w:rsid w:val="002346CA"/>
    <w:rsid w:val="002356A0"/>
    <w:rsid w:val="00235BB5"/>
    <w:rsid w:val="00236F82"/>
    <w:rsid w:val="002404B1"/>
    <w:rsid w:val="00242FC6"/>
    <w:rsid w:val="002440E9"/>
    <w:rsid w:val="00246039"/>
    <w:rsid w:val="00251AB7"/>
    <w:rsid w:val="00252133"/>
    <w:rsid w:val="0025297D"/>
    <w:rsid w:val="00253FD0"/>
    <w:rsid w:val="00254CBD"/>
    <w:rsid w:val="00254CD9"/>
    <w:rsid w:val="00256129"/>
    <w:rsid w:val="002609D5"/>
    <w:rsid w:val="00260DF5"/>
    <w:rsid w:val="0026156A"/>
    <w:rsid w:val="0026208E"/>
    <w:rsid w:val="002636B0"/>
    <w:rsid w:val="00263849"/>
    <w:rsid w:val="0026508C"/>
    <w:rsid w:val="00266A44"/>
    <w:rsid w:val="00266B86"/>
    <w:rsid w:val="00271935"/>
    <w:rsid w:val="002724E0"/>
    <w:rsid w:val="00275E98"/>
    <w:rsid w:val="002807F0"/>
    <w:rsid w:val="0028389C"/>
    <w:rsid w:val="002851F8"/>
    <w:rsid w:val="002865AF"/>
    <w:rsid w:val="002869C6"/>
    <w:rsid w:val="00287EE0"/>
    <w:rsid w:val="002903D0"/>
    <w:rsid w:val="00293DC0"/>
    <w:rsid w:val="002974BA"/>
    <w:rsid w:val="00297550"/>
    <w:rsid w:val="002A08B7"/>
    <w:rsid w:val="002A14ED"/>
    <w:rsid w:val="002A46C3"/>
    <w:rsid w:val="002A4A84"/>
    <w:rsid w:val="002A50A2"/>
    <w:rsid w:val="002A64E6"/>
    <w:rsid w:val="002A78EE"/>
    <w:rsid w:val="002B01BF"/>
    <w:rsid w:val="002B0DA4"/>
    <w:rsid w:val="002B3011"/>
    <w:rsid w:val="002B322F"/>
    <w:rsid w:val="002B3D83"/>
    <w:rsid w:val="002B4384"/>
    <w:rsid w:val="002B4567"/>
    <w:rsid w:val="002B4A25"/>
    <w:rsid w:val="002B5665"/>
    <w:rsid w:val="002C0F5B"/>
    <w:rsid w:val="002C4D9A"/>
    <w:rsid w:val="002C5469"/>
    <w:rsid w:val="002C576E"/>
    <w:rsid w:val="002C635A"/>
    <w:rsid w:val="002C643A"/>
    <w:rsid w:val="002C7F79"/>
    <w:rsid w:val="002D0633"/>
    <w:rsid w:val="002D0A40"/>
    <w:rsid w:val="002D14F6"/>
    <w:rsid w:val="002D167C"/>
    <w:rsid w:val="002D31BF"/>
    <w:rsid w:val="002D366C"/>
    <w:rsid w:val="002D5027"/>
    <w:rsid w:val="002D5786"/>
    <w:rsid w:val="002D6C64"/>
    <w:rsid w:val="002E0BB7"/>
    <w:rsid w:val="002E117C"/>
    <w:rsid w:val="002E1827"/>
    <w:rsid w:val="002E18EB"/>
    <w:rsid w:val="002E4120"/>
    <w:rsid w:val="002E51EC"/>
    <w:rsid w:val="002E5581"/>
    <w:rsid w:val="002E6C23"/>
    <w:rsid w:val="002E71BF"/>
    <w:rsid w:val="002F114D"/>
    <w:rsid w:val="002F13EE"/>
    <w:rsid w:val="002F5595"/>
    <w:rsid w:val="002F56CD"/>
    <w:rsid w:val="002F6679"/>
    <w:rsid w:val="002F6E8C"/>
    <w:rsid w:val="002F7681"/>
    <w:rsid w:val="00300131"/>
    <w:rsid w:val="00302C1A"/>
    <w:rsid w:val="003045D6"/>
    <w:rsid w:val="00304C94"/>
    <w:rsid w:val="00304FD7"/>
    <w:rsid w:val="0030533A"/>
    <w:rsid w:val="003059E1"/>
    <w:rsid w:val="003062AB"/>
    <w:rsid w:val="00307BD4"/>
    <w:rsid w:val="003107B6"/>
    <w:rsid w:val="0031093C"/>
    <w:rsid w:val="00310BEA"/>
    <w:rsid w:val="00313B3D"/>
    <w:rsid w:val="00314455"/>
    <w:rsid w:val="00315064"/>
    <w:rsid w:val="00315CA1"/>
    <w:rsid w:val="0031680F"/>
    <w:rsid w:val="00316A43"/>
    <w:rsid w:val="003179C5"/>
    <w:rsid w:val="00321182"/>
    <w:rsid w:val="00322BF6"/>
    <w:rsid w:val="003232B3"/>
    <w:rsid w:val="003233A7"/>
    <w:rsid w:val="00323D0E"/>
    <w:rsid w:val="00323F72"/>
    <w:rsid w:val="00324B5E"/>
    <w:rsid w:val="00326744"/>
    <w:rsid w:val="00327717"/>
    <w:rsid w:val="00327CBE"/>
    <w:rsid w:val="0033048D"/>
    <w:rsid w:val="0033079C"/>
    <w:rsid w:val="003322F0"/>
    <w:rsid w:val="00334D6F"/>
    <w:rsid w:val="00334D9F"/>
    <w:rsid w:val="00336500"/>
    <w:rsid w:val="003376AA"/>
    <w:rsid w:val="00337B70"/>
    <w:rsid w:val="003410C9"/>
    <w:rsid w:val="0034672A"/>
    <w:rsid w:val="00347C91"/>
    <w:rsid w:val="0035006B"/>
    <w:rsid w:val="00350125"/>
    <w:rsid w:val="003506D5"/>
    <w:rsid w:val="00350916"/>
    <w:rsid w:val="003516C2"/>
    <w:rsid w:val="00351A5E"/>
    <w:rsid w:val="003522F9"/>
    <w:rsid w:val="003540A8"/>
    <w:rsid w:val="003553AF"/>
    <w:rsid w:val="003554E2"/>
    <w:rsid w:val="00360797"/>
    <w:rsid w:val="00360A7D"/>
    <w:rsid w:val="0036139C"/>
    <w:rsid w:val="003638DA"/>
    <w:rsid w:val="003639ED"/>
    <w:rsid w:val="00364003"/>
    <w:rsid w:val="00364DE3"/>
    <w:rsid w:val="003652EE"/>
    <w:rsid w:val="00366C37"/>
    <w:rsid w:val="00366D9F"/>
    <w:rsid w:val="00367521"/>
    <w:rsid w:val="00370772"/>
    <w:rsid w:val="00370C0C"/>
    <w:rsid w:val="00370E0C"/>
    <w:rsid w:val="00371DDF"/>
    <w:rsid w:val="00372534"/>
    <w:rsid w:val="00373CA0"/>
    <w:rsid w:val="00373FA2"/>
    <w:rsid w:val="003756A8"/>
    <w:rsid w:val="0037663C"/>
    <w:rsid w:val="00376D65"/>
    <w:rsid w:val="00377A57"/>
    <w:rsid w:val="0038019B"/>
    <w:rsid w:val="0038226D"/>
    <w:rsid w:val="00382867"/>
    <w:rsid w:val="00384A1C"/>
    <w:rsid w:val="00384EA4"/>
    <w:rsid w:val="00386780"/>
    <w:rsid w:val="00386B83"/>
    <w:rsid w:val="0039011F"/>
    <w:rsid w:val="00390DAA"/>
    <w:rsid w:val="00391650"/>
    <w:rsid w:val="00391B11"/>
    <w:rsid w:val="00391B7D"/>
    <w:rsid w:val="0039383A"/>
    <w:rsid w:val="00393A43"/>
    <w:rsid w:val="003941D7"/>
    <w:rsid w:val="0039426D"/>
    <w:rsid w:val="003A014D"/>
    <w:rsid w:val="003A0690"/>
    <w:rsid w:val="003A1889"/>
    <w:rsid w:val="003A3756"/>
    <w:rsid w:val="003A4080"/>
    <w:rsid w:val="003A43D1"/>
    <w:rsid w:val="003A455E"/>
    <w:rsid w:val="003B078E"/>
    <w:rsid w:val="003B2389"/>
    <w:rsid w:val="003B261E"/>
    <w:rsid w:val="003B2993"/>
    <w:rsid w:val="003B2CBA"/>
    <w:rsid w:val="003B332C"/>
    <w:rsid w:val="003B3D38"/>
    <w:rsid w:val="003B3FED"/>
    <w:rsid w:val="003B7D32"/>
    <w:rsid w:val="003B7F8C"/>
    <w:rsid w:val="003C289F"/>
    <w:rsid w:val="003C336C"/>
    <w:rsid w:val="003C3E5A"/>
    <w:rsid w:val="003C51F5"/>
    <w:rsid w:val="003C5871"/>
    <w:rsid w:val="003C5EB4"/>
    <w:rsid w:val="003C623A"/>
    <w:rsid w:val="003C6A48"/>
    <w:rsid w:val="003C6CD3"/>
    <w:rsid w:val="003D0CB0"/>
    <w:rsid w:val="003D5552"/>
    <w:rsid w:val="003D623F"/>
    <w:rsid w:val="003D6610"/>
    <w:rsid w:val="003E0740"/>
    <w:rsid w:val="003E1703"/>
    <w:rsid w:val="003E405D"/>
    <w:rsid w:val="003E4EBE"/>
    <w:rsid w:val="003E51B9"/>
    <w:rsid w:val="003F0431"/>
    <w:rsid w:val="003F1BB0"/>
    <w:rsid w:val="003F2D63"/>
    <w:rsid w:val="003F2DA1"/>
    <w:rsid w:val="003F466B"/>
    <w:rsid w:val="003F4825"/>
    <w:rsid w:val="00400287"/>
    <w:rsid w:val="00400B05"/>
    <w:rsid w:val="00401151"/>
    <w:rsid w:val="00402692"/>
    <w:rsid w:val="00402A66"/>
    <w:rsid w:val="00406C76"/>
    <w:rsid w:val="00407034"/>
    <w:rsid w:val="00410673"/>
    <w:rsid w:val="00410F10"/>
    <w:rsid w:val="0041122A"/>
    <w:rsid w:val="00413130"/>
    <w:rsid w:val="004131CD"/>
    <w:rsid w:val="00413DA0"/>
    <w:rsid w:val="0041421C"/>
    <w:rsid w:val="0041578F"/>
    <w:rsid w:val="004172C3"/>
    <w:rsid w:val="004206A3"/>
    <w:rsid w:val="00421291"/>
    <w:rsid w:val="0042238A"/>
    <w:rsid w:val="00423900"/>
    <w:rsid w:val="00424A5F"/>
    <w:rsid w:val="00426845"/>
    <w:rsid w:val="00427513"/>
    <w:rsid w:val="00430FB1"/>
    <w:rsid w:val="00432CDA"/>
    <w:rsid w:val="0043319A"/>
    <w:rsid w:val="00434CDE"/>
    <w:rsid w:val="004367A8"/>
    <w:rsid w:val="00437111"/>
    <w:rsid w:val="0043776D"/>
    <w:rsid w:val="00437B9D"/>
    <w:rsid w:val="00437FDA"/>
    <w:rsid w:val="0044330C"/>
    <w:rsid w:val="004443F2"/>
    <w:rsid w:val="00444E5D"/>
    <w:rsid w:val="00447B69"/>
    <w:rsid w:val="004503F3"/>
    <w:rsid w:val="00451262"/>
    <w:rsid w:val="004529D9"/>
    <w:rsid w:val="00452EBE"/>
    <w:rsid w:val="00454C82"/>
    <w:rsid w:val="0045588C"/>
    <w:rsid w:val="00455EB6"/>
    <w:rsid w:val="00456E33"/>
    <w:rsid w:val="004579B8"/>
    <w:rsid w:val="00457F6F"/>
    <w:rsid w:val="004602E6"/>
    <w:rsid w:val="00460C21"/>
    <w:rsid w:val="00460D41"/>
    <w:rsid w:val="00461126"/>
    <w:rsid w:val="00461700"/>
    <w:rsid w:val="00463179"/>
    <w:rsid w:val="0046396D"/>
    <w:rsid w:val="004655BF"/>
    <w:rsid w:val="004664FB"/>
    <w:rsid w:val="004665C3"/>
    <w:rsid w:val="0046701E"/>
    <w:rsid w:val="004675B4"/>
    <w:rsid w:val="004676F3"/>
    <w:rsid w:val="00473634"/>
    <w:rsid w:val="00473F1B"/>
    <w:rsid w:val="00475B9B"/>
    <w:rsid w:val="00477C64"/>
    <w:rsid w:val="00480538"/>
    <w:rsid w:val="004811BE"/>
    <w:rsid w:val="00481E78"/>
    <w:rsid w:val="00481F13"/>
    <w:rsid w:val="00483DCE"/>
    <w:rsid w:val="00486D86"/>
    <w:rsid w:val="0049099B"/>
    <w:rsid w:val="00490B99"/>
    <w:rsid w:val="004917F1"/>
    <w:rsid w:val="00493750"/>
    <w:rsid w:val="00494F7D"/>
    <w:rsid w:val="00495313"/>
    <w:rsid w:val="004959AB"/>
    <w:rsid w:val="00495CCC"/>
    <w:rsid w:val="00496332"/>
    <w:rsid w:val="00496447"/>
    <w:rsid w:val="0049675E"/>
    <w:rsid w:val="0049723E"/>
    <w:rsid w:val="00497D23"/>
    <w:rsid w:val="004A0CC7"/>
    <w:rsid w:val="004A0E67"/>
    <w:rsid w:val="004A1561"/>
    <w:rsid w:val="004A1965"/>
    <w:rsid w:val="004A3A4D"/>
    <w:rsid w:val="004A408F"/>
    <w:rsid w:val="004A4174"/>
    <w:rsid w:val="004A6739"/>
    <w:rsid w:val="004A6AB8"/>
    <w:rsid w:val="004A7607"/>
    <w:rsid w:val="004B1713"/>
    <w:rsid w:val="004B1F30"/>
    <w:rsid w:val="004B25A2"/>
    <w:rsid w:val="004B39CB"/>
    <w:rsid w:val="004B57AB"/>
    <w:rsid w:val="004B74CB"/>
    <w:rsid w:val="004C15D1"/>
    <w:rsid w:val="004C22C2"/>
    <w:rsid w:val="004C2425"/>
    <w:rsid w:val="004C4643"/>
    <w:rsid w:val="004C6427"/>
    <w:rsid w:val="004C6E75"/>
    <w:rsid w:val="004C74F0"/>
    <w:rsid w:val="004D1724"/>
    <w:rsid w:val="004D19E7"/>
    <w:rsid w:val="004D1A91"/>
    <w:rsid w:val="004D461A"/>
    <w:rsid w:val="004D6B8D"/>
    <w:rsid w:val="004E4C2F"/>
    <w:rsid w:val="004E683B"/>
    <w:rsid w:val="004F0935"/>
    <w:rsid w:val="004F0B40"/>
    <w:rsid w:val="004F0B9A"/>
    <w:rsid w:val="004F2082"/>
    <w:rsid w:val="004F2DE0"/>
    <w:rsid w:val="004F327C"/>
    <w:rsid w:val="004F3CED"/>
    <w:rsid w:val="004F48E0"/>
    <w:rsid w:val="004F4CA2"/>
    <w:rsid w:val="004F54D1"/>
    <w:rsid w:val="004F552B"/>
    <w:rsid w:val="004F6ACB"/>
    <w:rsid w:val="004F6C30"/>
    <w:rsid w:val="004F7B35"/>
    <w:rsid w:val="00500E30"/>
    <w:rsid w:val="00501DD5"/>
    <w:rsid w:val="005033F7"/>
    <w:rsid w:val="00503998"/>
    <w:rsid w:val="00503E1B"/>
    <w:rsid w:val="0050449B"/>
    <w:rsid w:val="00505459"/>
    <w:rsid w:val="00505D8E"/>
    <w:rsid w:val="00507932"/>
    <w:rsid w:val="00511635"/>
    <w:rsid w:val="00513B4F"/>
    <w:rsid w:val="00515793"/>
    <w:rsid w:val="005164C6"/>
    <w:rsid w:val="005167DA"/>
    <w:rsid w:val="00520D36"/>
    <w:rsid w:val="00523C63"/>
    <w:rsid w:val="00524770"/>
    <w:rsid w:val="00525F57"/>
    <w:rsid w:val="00526186"/>
    <w:rsid w:val="005268E0"/>
    <w:rsid w:val="00527040"/>
    <w:rsid w:val="005276E3"/>
    <w:rsid w:val="0053353A"/>
    <w:rsid w:val="00533C5D"/>
    <w:rsid w:val="00534332"/>
    <w:rsid w:val="00536A0F"/>
    <w:rsid w:val="00536D51"/>
    <w:rsid w:val="00537FF7"/>
    <w:rsid w:val="005409ED"/>
    <w:rsid w:val="00541826"/>
    <w:rsid w:val="00542839"/>
    <w:rsid w:val="0054633D"/>
    <w:rsid w:val="00546E6B"/>
    <w:rsid w:val="00546ECA"/>
    <w:rsid w:val="00550571"/>
    <w:rsid w:val="00550F87"/>
    <w:rsid w:val="005515F6"/>
    <w:rsid w:val="0055297E"/>
    <w:rsid w:val="00555523"/>
    <w:rsid w:val="005555DE"/>
    <w:rsid w:val="005578E7"/>
    <w:rsid w:val="00560A5D"/>
    <w:rsid w:val="00562A2F"/>
    <w:rsid w:val="00565083"/>
    <w:rsid w:val="00565B6B"/>
    <w:rsid w:val="00567677"/>
    <w:rsid w:val="00567AFE"/>
    <w:rsid w:val="0057024A"/>
    <w:rsid w:val="00573428"/>
    <w:rsid w:val="00573680"/>
    <w:rsid w:val="0057436D"/>
    <w:rsid w:val="0057535D"/>
    <w:rsid w:val="005765FD"/>
    <w:rsid w:val="0057788A"/>
    <w:rsid w:val="005805A8"/>
    <w:rsid w:val="00580AC8"/>
    <w:rsid w:val="00580B7A"/>
    <w:rsid w:val="00580BDE"/>
    <w:rsid w:val="00583A95"/>
    <w:rsid w:val="0058462C"/>
    <w:rsid w:val="00584E78"/>
    <w:rsid w:val="0058516B"/>
    <w:rsid w:val="0058596C"/>
    <w:rsid w:val="0058762F"/>
    <w:rsid w:val="00590185"/>
    <w:rsid w:val="00590A1B"/>
    <w:rsid w:val="00590B31"/>
    <w:rsid w:val="00591AE7"/>
    <w:rsid w:val="005931FC"/>
    <w:rsid w:val="005946F9"/>
    <w:rsid w:val="005952F1"/>
    <w:rsid w:val="005A234D"/>
    <w:rsid w:val="005A24FA"/>
    <w:rsid w:val="005A3363"/>
    <w:rsid w:val="005A4969"/>
    <w:rsid w:val="005A527D"/>
    <w:rsid w:val="005A6828"/>
    <w:rsid w:val="005A6907"/>
    <w:rsid w:val="005A6D4F"/>
    <w:rsid w:val="005B0123"/>
    <w:rsid w:val="005B1B6A"/>
    <w:rsid w:val="005B274A"/>
    <w:rsid w:val="005B3902"/>
    <w:rsid w:val="005B3FE6"/>
    <w:rsid w:val="005B420D"/>
    <w:rsid w:val="005B44CD"/>
    <w:rsid w:val="005B5233"/>
    <w:rsid w:val="005B6E78"/>
    <w:rsid w:val="005C066D"/>
    <w:rsid w:val="005C2E91"/>
    <w:rsid w:val="005C3CA1"/>
    <w:rsid w:val="005C3EC7"/>
    <w:rsid w:val="005C4769"/>
    <w:rsid w:val="005C4B60"/>
    <w:rsid w:val="005C5FFC"/>
    <w:rsid w:val="005D05F2"/>
    <w:rsid w:val="005D10A0"/>
    <w:rsid w:val="005D1748"/>
    <w:rsid w:val="005D1A3E"/>
    <w:rsid w:val="005D2A56"/>
    <w:rsid w:val="005D50F6"/>
    <w:rsid w:val="005D542F"/>
    <w:rsid w:val="005D587A"/>
    <w:rsid w:val="005D58C3"/>
    <w:rsid w:val="005D71AE"/>
    <w:rsid w:val="005D7FC2"/>
    <w:rsid w:val="005E2CC3"/>
    <w:rsid w:val="005E306A"/>
    <w:rsid w:val="005E3445"/>
    <w:rsid w:val="005E3B27"/>
    <w:rsid w:val="005E52F0"/>
    <w:rsid w:val="005E5E60"/>
    <w:rsid w:val="005E7048"/>
    <w:rsid w:val="005F3357"/>
    <w:rsid w:val="005F5495"/>
    <w:rsid w:val="005F6145"/>
    <w:rsid w:val="005F61E2"/>
    <w:rsid w:val="005F63E5"/>
    <w:rsid w:val="005F7013"/>
    <w:rsid w:val="006000E3"/>
    <w:rsid w:val="00600AFF"/>
    <w:rsid w:val="00600EF5"/>
    <w:rsid w:val="00601A8A"/>
    <w:rsid w:val="00605FE6"/>
    <w:rsid w:val="006072E6"/>
    <w:rsid w:val="0061014F"/>
    <w:rsid w:val="0061028C"/>
    <w:rsid w:val="00611565"/>
    <w:rsid w:val="00612611"/>
    <w:rsid w:val="00612A5D"/>
    <w:rsid w:val="00613495"/>
    <w:rsid w:val="00613774"/>
    <w:rsid w:val="00616067"/>
    <w:rsid w:val="006161D7"/>
    <w:rsid w:val="00616825"/>
    <w:rsid w:val="00621473"/>
    <w:rsid w:val="00621B02"/>
    <w:rsid w:val="00621CDE"/>
    <w:rsid w:val="00622064"/>
    <w:rsid w:val="00623C5B"/>
    <w:rsid w:val="0062613F"/>
    <w:rsid w:val="00626747"/>
    <w:rsid w:val="00626757"/>
    <w:rsid w:val="00626E86"/>
    <w:rsid w:val="006274FC"/>
    <w:rsid w:val="006309BD"/>
    <w:rsid w:val="0063104A"/>
    <w:rsid w:val="006310D5"/>
    <w:rsid w:val="00631F61"/>
    <w:rsid w:val="006324CA"/>
    <w:rsid w:val="00632E56"/>
    <w:rsid w:val="006334FC"/>
    <w:rsid w:val="00633967"/>
    <w:rsid w:val="00635C47"/>
    <w:rsid w:val="00636819"/>
    <w:rsid w:val="00642612"/>
    <w:rsid w:val="006428F4"/>
    <w:rsid w:val="00644685"/>
    <w:rsid w:val="006448E3"/>
    <w:rsid w:val="0064609C"/>
    <w:rsid w:val="00647468"/>
    <w:rsid w:val="00647728"/>
    <w:rsid w:val="00647B8F"/>
    <w:rsid w:val="00650440"/>
    <w:rsid w:val="006547E1"/>
    <w:rsid w:val="00654C9C"/>
    <w:rsid w:val="00654FBA"/>
    <w:rsid w:val="006556B1"/>
    <w:rsid w:val="006558F9"/>
    <w:rsid w:val="006560C8"/>
    <w:rsid w:val="0066604E"/>
    <w:rsid w:val="006669FD"/>
    <w:rsid w:val="0066758D"/>
    <w:rsid w:val="0066789D"/>
    <w:rsid w:val="00670EAC"/>
    <w:rsid w:val="006720D9"/>
    <w:rsid w:val="006721CC"/>
    <w:rsid w:val="00672DB6"/>
    <w:rsid w:val="00674923"/>
    <w:rsid w:val="00674B3F"/>
    <w:rsid w:val="00676506"/>
    <w:rsid w:val="0067678A"/>
    <w:rsid w:val="00677810"/>
    <w:rsid w:val="00680702"/>
    <w:rsid w:val="0068131E"/>
    <w:rsid w:val="0068211E"/>
    <w:rsid w:val="00683788"/>
    <w:rsid w:val="00683FD6"/>
    <w:rsid w:val="006841B5"/>
    <w:rsid w:val="00684708"/>
    <w:rsid w:val="00685A8C"/>
    <w:rsid w:val="006874E8"/>
    <w:rsid w:val="00691315"/>
    <w:rsid w:val="00692073"/>
    <w:rsid w:val="006929BD"/>
    <w:rsid w:val="00693C41"/>
    <w:rsid w:val="00694C3B"/>
    <w:rsid w:val="006959B4"/>
    <w:rsid w:val="00696F55"/>
    <w:rsid w:val="00697964"/>
    <w:rsid w:val="006A15D5"/>
    <w:rsid w:val="006A34FC"/>
    <w:rsid w:val="006A38AC"/>
    <w:rsid w:val="006A4C4A"/>
    <w:rsid w:val="006A6F57"/>
    <w:rsid w:val="006B07DB"/>
    <w:rsid w:val="006B2CDF"/>
    <w:rsid w:val="006B2ECE"/>
    <w:rsid w:val="006B3ADE"/>
    <w:rsid w:val="006B3AE5"/>
    <w:rsid w:val="006B4165"/>
    <w:rsid w:val="006B497E"/>
    <w:rsid w:val="006B576C"/>
    <w:rsid w:val="006B6799"/>
    <w:rsid w:val="006B67A7"/>
    <w:rsid w:val="006B6C4A"/>
    <w:rsid w:val="006B76C1"/>
    <w:rsid w:val="006B789F"/>
    <w:rsid w:val="006C08D4"/>
    <w:rsid w:val="006C2539"/>
    <w:rsid w:val="006C2568"/>
    <w:rsid w:val="006C266B"/>
    <w:rsid w:val="006C2DAD"/>
    <w:rsid w:val="006C54E6"/>
    <w:rsid w:val="006C5D2F"/>
    <w:rsid w:val="006D481F"/>
    <w:rsid w:val="006D5207"/>
    <w:rsid w:val="006D5E33"/>
    <w:rsid w:val="006D784D"/>
    <w:rsid w:val="006E0311"/>
    <w:rsid w:val="006E5CB3"/>
    <w:rsid w:val="006E6A63"/>
    <w:rsid w:val="006F5CA8"/>
    <w:rsid w:val="006F76FA"/>
    <w:rsid w:val="007019D3"/>
    <w:rsid w:val="00706BAD"/>
    <w:rsid w:val="00712AA3"/>
    <w:rsid w:val="00713E3D"/>
    <w:rsid w:val="007141C2"/>
    <w:rsid w:val="00714DD4"/>
    <w:rsid w:val="0071732B"/>
    <w:rsid w:val="00720007"/>
    <w:rsid w:val="00720CE3"/>
    <w:rsid w:val="0072171D"/>
    <w:rsid w:val="007243D7"/>
    <w:rsid w:val="0072494C"/>
    <w:rsid w:val="00725993"/>
    <w:rsid w:val="007265A6"/>
    <w:rsid w:val="00726986"/>
    <w:rsid w:val="007270CB"/>
    <w:rsid w:val="0073071C"/>
    <w:rsid w:val="0073299C"/>
    <w:rsid w:val="00732B2B"/>
    <w:rsid w:val="00733D81"/>
    <w:rsid w:val="00733DC1"/>
    <w:rsid w:val="00734364"/>
    <w:rsid w:val="0073616A"/>
    <w:rsid w:val="007364AF"/>
    <w:rsid w:val="00736794"/>
    <w:rsid w:val="00740D6E"/>
    <w:rsid w:val="00741CF0"/>
    <w:rsid w:val="00741EC2"/>
    <w:rsid w:val="00742FA2"/>
    <w:rsid w:val="007432D9"/>
    <w:rsid w:val="00745EC3"/>
    <w:rsid w:val="00745F75"/>
    <w:rsid w:val="00746381"/>
    <w:rsid w:val="007470C5"/>
    <w:rsid w:val="0075129B"/>
    <w:rsid w:val="00752DBF"/>
    <w:rsid w:val="007554E2"/>
    <w:rsid w:val="0075591E"/>
    <w:rsid w:val="007606B8"/>
    <w:rsid w:val="00761669"/>
    <w:rsid w:val="00762158"/>
    <w:rsid w:val="00762B17"/>
    <w:rsid w:val="00763962"/>
    <w:rsid w:val="007639DD"/>
    <w:rsid w:val="007641E0"/>
    <w:rsid w:val="00765938"/>
    <w:rsid w:val="0076651F"/>
    <w:rsid w:val="00766CF5"/>
    <w:rsid w:val="00770AA8"/>
    <w:rsid w:val="00771C75"/>
    <w:rsid w:val="00774704"/>
    <w:rsid w:val="00774D8A"/>
    <w:rsid w:val="00776090"/>
    <w:rsid w:val="00776757"/>
    <w:rsid w:val="00781324"/>
    <w:rsid w:val="007846A5"/>
    <w:rsid w:val="00784C54"/>
    <w:rsid w:val="00785AFF"/>
    <w:rsid w:val="00785D0D"/>
    <w:rsid w:val="00787898"/>
    <w:rsid w:val="00791B4D"/>
    <w:rsid w:val="0079787F"/>
    <w:rsid w:val="007A01E7"/>
    <w:rsid w:val="007A0544"/>
    <w:rsid w:val="007A2E1B"/>
    <w:rsid w:val="007A394F"/>
    <w:rsid w:val="007A4150"/>
    <w:rsid w:val="007A4AF7"/>
    <w:rsid w:val="007A624C"/>
    <w:rsid w:val="007A64B2"/>
    <w:rsid w:val="007B0409"/>
    <w:rsid w:val="007B11DD"/>
    <w:rsid w:val="007B1605"/>
    <w:rsid w:val="007B2780"/>
    <w:rsid w:val="007B6608"/>
    <w:rsid w:val="007B7B57"/>
    <w:rsid w:val="007C04C4"/>
    <w:rsid w:val="007C22F5"/>
    <w:rsid w:val="007C2A68"/>
    <w:rsid w:val="007C2E55"/>
    <w:rsid w:val="007C368B"/>
    <w:rsid w:val="007C6571"/>
    <w:rsid w:val="007C68D7"/>
    <w:rsid w:val="007C79A2"/>
    <w:rsid w:val="007C7DD2"/>
    <w:rsid w:val="007D154F"/>
    <w:rsid w:val="007D2720"/>
    <w:rsid w:val="007D32E2"/>
    <w:rsid w:val="007D3F6C"/>
    <w:rsid w:val="007D4B50"/>
    <w:rsid w:val="007D5E09"/>
    <w:rsid w:val="007E0ACF"/>
    <w:rsid w:val="007E34E3"/>
    <w:rsid w:val="007E39F1"/>
    <w:rsid w:val="007E45CE"/>
    <w:rsid w:val="007E4A33"/>
    <w:rsid w:val="007E55FC"/>
    <w:rsid w:val="007E56CF"/>
    <w:rsid w:val="007E64EC"/>
    <w:rsid w:val="007E6A85"/>
    <w:rsid w:val="007E6CE7"/>
    <w:rsid w:val="007E72CE"/>
    <w:rsid w:val="007E7C19"/>
    <w:rsid w:val="007F459C"/>
    <w:rsid w:val="007F4C4F"/>
    <w:rsid w:val="007F5BFE"/>
    <w:rsid w:val="008034C4"/>
    <w:rsid w:val="008039EE"/>
    <w:rsid w:val="008047DC"/>
    <w:rsid w:val="00804F3E"/>
    <w:rsid w:val="00804F5A"/>
    <w:rsid w:val="00805A5A"/>
    <w:rsid w:val="00805B94"/>
    <w:rsid w:val="0081020F"/>
    <w:rsid w:val="00811A2E"/>
    <w:rsid w:val="00811BF0"/>
    <w:rsid w:val="00811C0F"/>
    <w:rsid w:val="0081292B"/>
    <w:rsid w:val="0081375E"/>
    <w:rsid w:val="0081642D"/>
    <w:rsid w:val="008172ED"/>
    <w:rsid w:val="00817AE0"/>
    <w:rsid w:val="0082106B"/>
    <w:rsid w:val="00821F7E"/>
    <w:rsid w:val="008224B1"/>
    <w:rsid w:val="008228EF"/>
    <w:rsid w:val="0082416A"/>
    <w:rsid w:val="008251DB"/>
    <w:rsid w:val="008253BF"/>
    <w:rsid w:val="00825D1A"/>
    <w:rsid w:val="0083058B"/>
    <w:rsid w:val="00830D97"/>
    <w:rsid w:val="00832AD8"/>
    <w:rsid w:val="008336A5"/>
    <w:rsid w:val="008348CE"/>
    <w:rsid w:val="00834CCB"/>
    <w:rsid w:val="00834D73"/>
    <w:rsid w:val="00834F2E"/>
    <w:rsid w:val="0083730A"/>
    <w:rsid w:val="00837ED9"/>
    <w:rsid w:val="0084022D"/>
    <w:rsid w:val="00842FCF"/>
    <w:rsid w:val="00843A9E"/>
    <w:rsid w:val="00843D71"/>
    <w:rsid w:val="00844C37"/>
    <w:rsid w:val="00846ADB"/>
    <w:rsid w:val="00847A42"/>
    <w:rsid w:val="008501E1"/>
    <w:rsid w:val="0085034B"/>
    <w:rsid w:val="00851252"/>
    <w:rsid w:val="00851492"/>
    <w:rsid w:val="00853480"/>
    <w:rsid w:val="00855C98"/>
    <w:rsid w:val="00856C0E"/>
    <w:rsid w:val="00857946"/>
    <w:rsid w:val="008619CE"/>
    <w:rsid w:val="00862017"/>
    <w:rsid w:val="008646F2"/>
    <w:rsid w:val="008712C0"/>
    <w:rsid w:val="00871A48"/>
    <w:rsid w:val="00871FEF"/>
    <w:rsid w:val="00872119"/>
    <w:rsid w:val="00875B42"/>
    <w:rsid w:val="00877FF5"/>
    <w:rsid w:val="00884B6E"/>
    <w:rsid w:val="00887549"/>
    <w:rsid w:val="00887789"/>
    <w:rsid w:val="0089066F"/>
    <w:rsid w:val="008910E8"/>
    <w:rsid w:val="00892807"/>
    <w:rsid w:val="008928CF"/>
    <w:rsid w:val="008938DB"/>
    <w:rsid w:val="00894C9E"/>
    <w:rsid w:val="0089690E"/>
    <w:rsid w:val="00896C51"/>
    <w:rsid w:val="00896DBB"/>
    <w:rsid w:val="008A0490"/>
    <w:rsid w:val="008A245A"/>
    <w:rsid w:val="008A5504"/>
    <w:rsid w:val="008A5596"/>
    <w:rsid w:val="008A7412"/>
    <w:rsid w:val="008B0480"/>
    <w:rsid w:val="008B069B"/>
    <w:rsid w:val="008B22CC"/>
    <w:rsid w:val="008B280D"/>
    <w:rsid w:val="008B2A65"/>
    <w:rsid w:val="008B6692"/>
    <w:rsid w:val="008B6E6C"/>
    <w:rsid w:val="008B6F7E"/>
    <w:rsid w:val="008B73A9"/>
    <w:rsid w:val="008B77E3"/>
    <w:rsid w:val="008C0EB1"/>
    <w:rsid w:val="008C0FA6"/>
    <w:rsid w:val="008C208A"/>
    <w:rsid w:val="008C2C62"/>
    <w:rsid w:val="008C4236"/>
    <w:rsid w:val="008C7717"/>
    <w:rsid w:val="008D0345"/>
    <w:rsid w:val="008D1ACD"/>
    <w:rsid w:val="008D3217"/>
    <w:rsid w:val="008D4FD2"/>
    <w:rsid w:val="008D59D9"/>
    <w:rsid w:val="008E238B"/>
    <w:rsid w:val="008E3749"/>
    <w:rsid w:val="008E5962"/>
    <w:rsid w:val="008F1C70"/>
    <w:rsid w:val="008F4674"/>
    <w:rsid w:val="008F49C1"/>
    <w:rsid w:val="008F49C4"/>
    <w:rsid w:val="008F4A77"/>
    <w:rsid w:val="008F775A"/>
    <w:rsid w:val="00900574"/>
    <w:rsid w:val="009026A8"/>
    <w:rsid w:val="00902ED1"/>
    <w:rsid w:val="00903922"/>
    <w:rsid w:val="0090666F"/>
    <w:rsid w:val="009066BC"/>
    <w:rsid w:val="009077CF"/>
    <w:rsid w:val="00910535"/>
    <w:rsid w:val="00913A2D"/>
    <w:rsid w:val="009141B5"/>
    <w:rsid w:val="00915AAC"/>
    <w:rsid w:val="009163BE"/>
    <w:rsid w:val="00916DBF"/>
    <w:rsid w:val="009204EC"/>
    <w:rsid w:val="0092086B"/>
    <w:rsid w:val="009214E9"/>
    <w:rsid w:val="00922BB8"/>
    <w:rsid w:val="00924AED"/>
    <w:rsid w:val="00926402"/>
    <w:rsid w:val="00927035"/>
    <w:rsid w:val="009302CD"/>
    <w:rsid w:val="009320E0"/>
    <w:rsid w:val="00932180"/>
    <w:rsid w:val="009330BC"/>
    <w:rsid w:val="0093351D"/>
    <w:rsid w:val="00933F27"/>
    <w:rsid w:val="009344F8"/>
    <w:rsid w:val="009352AA"/>
    <w:rsid w:val="00936632"/>
    <w:rsid w:val="00936672"/>
    <w:rsid w:val="009371BF"/>
    <w:rsid w:val="009409AE"/>
    <w:rsid w:val="00940F13"/>
    <w:rsid w:val="0094190E"/>
    <w:rsid w:val="009439FD"/>
    <w:rsid w:val="009451BC"/>
    <w:rsid w:val="0094632E"/>
    <w:rsid w:val="00946968"/>
    <w:rsid w:val="00946B2A"/>
    <w:rsid w:val="00946ED9"/>
    <w:rsid w:val="00947E48"/>
    <w:rsid w:val="00950936"/>
    <w:rsid w:val="00950C7E"/>
    <w:rsid w:val="00950EA7"/>
    <w:rsid w:val="00952307"/>
    <w:rsid w:val="00952857"/>
    <w:rsid w:val="00952AA2"/>
    <w:rsid w:val="00953B56"/>
    <w:rsid w:val="00954828"/>
    <w:rsid w:val="009570A3"/>
    <w:rsid w:val="0096024E"/>
    <w:rsid w:val="00960C63"/>
    <w:rsid w:val="009610BD"/>
    <w:rsid w:val="00961C2A"/>
    <w:rsid w:val="00962F1E"/>
    <w:rsid w:val="00963870"/>
    <w:rsid w:val="00963F2A"/>
    <w:rsid w:val="00964AFB"/>
    <w:rsid w:val="009670A9"/>
    <w:rsid w:val="009679F5"/>
    <w:rsid w:val="00967F1B"/>
    <w:rsid w:val="00967F7F"/>
    <w:rsid w:val="00970E46"/>
    <w:rsid w:val="00970F37"/>
    <w:rsid w:val="009713F9"/>
    <w:rsid w:val="009718A6"/>
    <w:rsid w:val="009723F0"/>
    <w:rsid w:val="00973566"/>
    <w:rsid w:val="00973950"/>
    <w:rsid w:val="009745B6"/>
    <w:rsid w:val="00974AEF"/>
    <w:rsid w:val="00975C2D"/>
    <w:rsid w:val="00977842"/>
    <w:rsid w:val="00977EC5"/>
    <w:rsid w:val="00982EB5"/>
    <w:rsid w:val="00983422"/>
    <w:rsid w:val="00983C9E"/>
    <w:rsid w:val="0098494F"/>
    <w:rsid w:val="00984B0D"/>
    <w:rsid w:val="00986F99"/>
    <w:rsid w:val="00990208"/>
    <w:rsid w:val="00990B78"/>
    <w:rsid w:val="00991797"/>
    <w:rsid w:val="00993DC5"/>
    <w:rsid w:val="00994177"/>
    <w:rsid w:val="009A07A3"/>
    <w:rsid w:val="009A56DC"/>
    <w:rsid w:val="009A607A"/>
    <w:rsid w:val="009A6107"/>
    <w:rsid w:val="009A72C4"/>
    <w:rsid w:val="009A75C4"/>
    <w:rsid w:val="009B180E"/>
    <w:rsid w:val="009B1FC7"/>
    <w:rsid w:val="009B23BD"/>
    <w:rsid w:val="009B37DD"/>
    <w:rsid w:val="009B3D5D"/>
    <w:rsid w:val="009B55E5"/>
    <w:rsid w:val="009B6E91"/>
    <w:rsid w:val="009B7D79"/>
    <w:rsid w:val="009C0256"/>
    <w:rsid w:val="009C1EA7"/>
    <w:rsid w:val="009C2714"/>
    <w:rsid w:val="009C2ECE"/>
    <w:rsid w:val="009C2ED7"/>
    <w:rsid w:val="009C3BB0"/>
    <w:rsid w:val="009C4277"/>
    <w:rsid w:val="009C60F1"/>
    <w:rsid w:val="009C69B9"/>
    <w:rsid w:val="009C7408"/>
    <w:rsid w:val="009D1D81"/>
    <w:rsid w:val="009D38CF"/>
    <w:rsid w:val="009D3DFA"/>
    <w:rsid w:val="009D5040"/>
    <w:rsid w:val="009D560E"/>
    <w:rsid w:val="009D5F59"/>
    <w:rsid w:val="009D755D"/>
    <w:rsid w:val="009E03B1"/>
    <w:rsid w:val="009E05F1"/>
    <w:rsid w:val="009E12D9"/>
    <w:rsid w:val="009E13A6"/>
    <w:rsid w:val="009E1D13"/>
    <w:rsid w:val="009E3284"/>
    <w:rsid w:val="009E5BAD"/>
    <w:rsid w:val="009E73EE"/>
    <w:rsid w:val="009F0CC5"/>
    <w:rsid w:val="009F126E"/>
    <w:rsid w:val="009F42C3"/>
    <w:rsid w:val="009F44B9"/>
    <w:rsid w:val="009F4CB7"/>
    <w:rsid w:val="009F54C3"/>
    <w:rsid w:val="009F6F59"/>
    <w:rsid w:val="00A000F8"/>
    <w:rsid w:val="00A024B1"/>
    <w:rsid w:val="00A03752"/>
    <w:rsid w:val="00A0381D"/>
    <w:rsid w:val="00A04542"/>
    <w:rsid w:val="00A0462F"/>
    <w:rsid w:val="00A04CB1"/>
    <w:rsid w:val="00A055FC"/>
    <w:rsid w:val="00A05C8A"/>
    <w:rsid w:val="00A060F1"/>
    <w:rsid w:val="00A111C3"/>
    <w:rsid w:val="00A11637"/>
    <w:rsid w:val="00A11E45"/>
    <w:rsid w:val="00A133BC"/>
    <w:rsid w:val="00A13551"/>
    <w:rsid w:val="00A14C2D"/>
    <w:rsid w:val="00A150D9"/>
    <w:rsid w:val="00A15BF5"/>
    <w:rsid w:val="00A164FD"/>
    <w:rsid w:val="00A1699D"/>
    <w:rsid w:val="00A16D02"/>
    <w:rsid w:val="00A17BD3"/>
    <w:rsid w:val="00A212D9"/>
    <w:rsid w:val="00A23066"/>
    <w:rsid w:val="00A236E2"/>
    <w:rsid w:val="00A23DBB"/>
    <w:rsid w:val="00A25ED9"/>
    <w:rsid w:val="00A260B9"/>
    <w:rsid w:val="00A260D0"/>
    <w:rsid w:val="00A271E4"/>
    <w:rsid w:val="00A27468"/>
    <w:rsid w:val="00A27857"/>
    <w:rsid w:val="00A27B6C"/>
    <w:rsid w:val="00A329C6"/>
    <w:rsid w:val="00A33028"/>
    <w:rsid w:val="00A35E21"/>
    <w:rsid w:val="00A35E33"/>
    <w:rsid w:val="00A367DC"/>
    <w:rsid w:val="00A36CAF"/>
    <w:rsid w:val="00A40217"/>
    <w:rsid w:val="00A41121"/>
    <w:rsid w:val="00A41A6E"/>
    <w:rsid w:val="00A42EE2"/>
    <w:rsid w:val="00A44CD4"/>
    <w:rsid w:val="00A44D6E"/>
    <w:rsid w:val="00A468CB"/>
    <w:rsid w:val="00A46C21"/>
    <w:rsid w:val="00A470F1"/>
    <w:rsid w:val="00A520E2"/>
    <w:rsid w:val="00A52E71"/>
    <w:rsid w:val="00A53A0A"/>
    <w:rsid w:val="00A53A29"/>
    <w:rsid w:val="00A5428E"/>
    <w:rsid w:val="00A548D3"/>
    <w:rsid w:val="00A54F55"/>
    <w:rsid w:val="00A5502D"/>
    <w:rsid w:val="00A55EFD"/>
    <w:rsid w:val="00A576C7"/>
    <w:rsid w:val="00A57953"/>
    <w:rsid w:val="00A60339"/>
    <w:rsid w:val="00A6176E"/>
    <w:rsid w:val="00A61C50"/>
    <w:rsid w:val="00A623B0"/>
    <w:rsid w:val="00A625BB"/>
    <w:rsid w:val="00A64BE6"/>
    <w:rsid w:val="00A65113"/>
    <w:rsid w:val="00A65D5C"/>
    <w:rsid w:val="00A66AFF"/>
    <w:rsid w:val="00A72BA9"/>
    <w:rsid w:val="00A72BC1"/>
    <w:rsid w:val="00A7592F"/>
    <w:rsid w:val="00A768EE"/>
    <w:rsid w:val="00A77261"/>
    <w:rsid w:val="00A778BB"/>
    <w:rsid w:val="00A82713"/>
    <w:rsid w:val="00A8283E"/>
    <w:rsid w:val="00A82AC1"/>
    <w:rsid w:val="00A82F89"/>
    <w:rsid w:val="00A83E7C"/>
    <w:rsid w:val="00A8481C"/>
    <w:rsid w:val="00A850C6"/>
    <w:rsid w:val="00A87040"/>
    <w:rsid w:val="00A87A55"/>
    <w:rsid w:val="00A907DF"/>
    <w:rsid w:val="00A90A76"/>
    <w:rsid w:val="00A915B3"/>
    <w:rsid w:val="00A94796"/>
    <w:rsid w:val="00A96CF6"/>
    <w:rsid w:val="00A97B63"/>
    <w:rsid w:val="00A97F33"/>
    <w:rsid w:val="00AA12E6"/>
    <w:rsid w:val="00AA196A"/>
    <w:rsid w:val="00AA2DB7"/>
    <w:rsid w:val="00AA3820"/>
    <w:rsid w:val="00AA6B6A"/>
    <w:rsid w:val="00AA777D"/>
    <w:rsid w:val="00AB0D47"/>
    <w:rsid w:val="00AB1305"/>
    <w:rsid w:val="00AB4289"/>
    <w:rsid w:val="00AB5554"/>
    <w:rsid w:val="00AC0919"/>
    <w:rsid w:val="00AC0A3F"/>
    <w:rsid w:val="00AC0D91"/>
    <w:rsid w:val="00AC1BD4"/>
    <w:rsid w:val="00AC2D14"/>
    <w:rsid w:val="00AC4730"/>
    <w:rsid w:val="00AC6F45"/>
    <w:rsid w:val="00AD0547"/>
    <w:rsid w:val="00AD1233"/>
    <w:rsid w:val="00AD2DA2"/>
    <w:rsid w:val="00AD382F"/>
    <w:rsid w:val="00AD4B11"/>
    <w:rsid w:val="00AD5D5B"/>
    <w:rsid w:val="00AD6F58"/>
    <w:rsid w:val="00AE05E2"/>
    <w:rsid w:val="00AE1A3C"/>
    <w:rsid w:val="00AE2238"/>
    <w:rsid w:val="00AE223D"/>
    <w:rsid w:val="00AE36BD"/>
    <w:rsid w:val="00AE413D"/>
    <w:rsid w:val="00AE4758"/>
    <w:rsid w:val="00AE4D86"/>
    <w:rsid w:val="00AE6439"/>
    <w:rsid w:val="00AE711B"/>
    <w:rsid w:val="00AF0969"/>
    <w:rsid w:val="00AF1E0C"/>
    <w:rsid w:val="00AF2040"/>
    <w:rsid w:val="00AF351A"/>
    <w:rsid w:val="00AF6C3F"/>
    <w:rsid w:val="00AF7C96"/>
    <w:rsid w:val="00B001A9"/>
    <w:rsid w:val="00B01150"/>
    <w:rsid w:val="00B03F74"/>
    <w:rsid w:val="00B1072E"/>
    <w:rsid w:val="00B13B6F"/>
    <w:rsid w:val="00B13BB7"/>
    <w:rsid w:val="00B14D2A"/>
    <w:rsid w:val="00B1537D"/>
    <w:rsid w:val="00B153C3"/>
    <w:rsid w:val="00B16289"/>
    <w:rsid w:val="00B172C1"/>
    <w:rsid w:val="00B17EA4"/>
    <w:rsid w:val="00B202B6"/>
    <w:rsid w:val="00B20A23"/>
    <w:rsid w:val="00B20E3D"/>
    <w:rsid w:val="00B21244"/>
    <w:rsid w:val="00B21AAB"/>
    <w:rsid w:val="00B21EB4"/>
    <w:rsid w:val="00B2253A"/>
    <w:rsid w:val="00B227F8"/>
    <w:rsid w:val="00B23729"/>
    <w:rsid w:val="00B26643"/>
    <w:rsid w:val="00B27098"/>
    <w:rsid w:val="00B27ADB"/>
    <w:rsid w:val="00B27C13"/>
    <w:rsid w:val="00B30E72"/>
    <w:rsid w:val="00B31005"/>
    <w:rsid w:val="00B310F6"/>
    <w:rsid w:val="00B313C9"/>
    <w:rsid w:val="00B32967"/>
    <w:rsid w:val="00B35255"/>
    <w:rsid w:val="00B35384"/>
    <w:rsid w:val="00B35516"/>
    <w:rsid w:val="00B35603"/>
    <w:rsid w:val="00B36143"/>
    <w:rsid w:val="00B37346"/>
    <w:rsid w:val="00B40989"/>
    <w:rsid w:val="00B44301"/>
    <w:rsid w:val="00B44DD1"/>
    <w:rsid w:val="00B46193"/>
    <w:rsid w:val="00B46543"/>
    <w:rsid w:val="00B47682"/>
    <w:rsid w:val="00B50698"/>
    <w:rsid w:val="00B5118F"/>
    <w:rsid w:val="00B523A2"/>
    <w:rsid w:val="00B52F01"/>
    <w:rsid w:val="00B5389C"/>
    <w:rsid w:val="00B600FB"/>
    <w:rsid w:val="00B60326"/>
    <w:rsid w:val="00B60892"/>
    <w:rsid w:val="00B61580"/>
    <w:rsid w:val="00B61A5B"/>
    <w:rsid w:val="00B61E52"/>
    <w:rsid w:val="00B623A2"/>
    <w:rsid w:val="00B62CDB"/>
    <w:rsid w:val="00B63131"/>
    <w:rsid w:val="00B648D0"/>
    <w:rsid w:val="00B650D8"/>
    <w:rsid w:val="00B66896"/>
    <w:rsid w:val="00B677CE"/>
    <w:rsid w:val="00B67837"/>
    <w:rsid w:val="00B71152"/>
    <w:rsid w:val="00B7140D"/>
    <w:rsid w:val="00B71447"/>
    <w:rsid w:val="00B73920"/>
    <w:rsid w:val="00B765A0"/>
    <w:rsid w:val="00B80E7C"/>
    <w:rsid w:val="00B81BA0"/>
    <w:rsid w:val="00B81CFB"/>
    <w:rsid w:val="00B81DDF"/>
    <w:rsid w:val="00B832DE"/>
    <w:rsid w:val="00B85511"/>
    <w:rsid w:val="00B855C3"/>
    <w:rsid w:val="00B856CC"/>
    <w:rsid w:val="00B87BC1"/>
    <w:rsid w:val="00B9114A"/>
    <w:rsid w:val="00B920C7"/>
    <w:rsid w:val="00B9406C"/>
    <w:rsid w:val="00B94215"/>
    <w:rsid w:val="00B95937"/>
    <w:rsid w:val="00B9727B"/>
    <w:rsid w:val="00B97AE1"/>
    <w:rsid w:val="00BA192E"/>
    <w:rsid w:val="00BA2B14"/>
    <w:rsid w:val="00BA2CD2"/>
    <w:rsid w:val="00BA439A"/>
    <w:rsid w:val="00BA43A1"/>
    <w:rsid w:val="00BA54E5"/>
    <w:rsid w:val="00BA58B9"/>
    <w:rsid w:val="00BA596A"/>
    <w:rsid w:val="00BB000E"/>
    <w:rsid w:val="00BB144C"/>
    <w:rsid w:val="00BB1AF0"/>
    <w:rsid w:val="00BB2441"/>
    <w:rsid w:val="00BB33F6"/>
    <w:rsid w:val="00BB3AB4"/>
    <w:rsid w:val="00BB3E6F"/>
    <w:rsid w:val="00BB5240"/>
    <w:rsid w:val="00BB5A97"/>
    <w:rsid w:val="00BB620C"/>
    <w:rsid w:val="00BB676B"/>
    <w:rsid w:val="00BB73AB"/>
    <w:rsid w:val="00BC0275"/>
    <w:rsid w:val="00BC0459"/>
    <w:rsid w:val="00BC1149"/>
    <w:rsid w:val="00BC34C3"/>
    <w:rsid w:val="00BC3CF0"/>
    <w:rsid w:val="00BC3F4E"/>
    <w:rsid w:val="00BC4C5F"/>
    <w:rsid w:val="00BC58E6"/>
    <w:rsid w:val="00BC5960"/>
    <w:rsid w:val="00BC71CE"/>
    <w:rsid w:val="00BD0BA8"/>
    <w:rsid w:val="00BD0CF4"/>
    <w:rsid w:val="00BD106E"/>
    <w:rsid w:val="00BD175C"/>
    <w:rsid w:val="00BD352D"/>
    <w:rsid w:val="00BD362F"/>
    <w:rsid w:val="00BD52EA"/>
    <w:rsid w:val="00BD5671"/>
    <w:rsid w:val="00BD78FA"/>
    <w:rsid w:val="00BE024D"/>
    <w:rsid w:val="00BE08B2"/>
    <w:rsid w:val="00BE0E29"/>
    <w:rsid w:val="00BE1EFE"/>
    <w:rsid w:val="00BE3584"/>
    <w:rsid w:val="00BE3DF3"/>
    <w:rsid w:val="00BE498D"/>
    <w:rsid w:val="00BE4CB8"/>
    <w:rsid w:val="00BE512F"/>
    <w:rsid w:val="00BE5AD8"/>
    <w:rsid w:val="00BE602F"/>
    <w:rsid w:val="00BE6326"/>
    <w:rsid w:val="00BE7DD8"/>
    <w:rsid w:val="00BF1575"/>
    <w:rsid w:val="00BF2406"/>
    <w:rsid w:val="00BF3958"/>
    <w:rsid w:val="00BF3FB5"/>
    <w:rsid w:val="00BF53E5"/>
    <w:rsid w:val="00BF59A6"/>
    <w:rsid w:val="00C01FAA"/>
    <w:rsid w:val="00C02686"/>
    <w:rsid w:val="00C03990"/>
    <w:rsid w:val="00C03A0C"/>
    <w:rsid w:val="00C049CF"/>
    <w:rsid w:val="00C04D4A"/>
    <w:rsid w:val="00C051AD"/>
    <w:rsid w:val="00C05966"/>
    <w:rsid w:val="00C11588"/>
    <w:rsid w:val="00C125D1"/>
    <w:rsid w:val="00C12ED7"/>
    <w:rsid w:val="00C1309F"/>
    <w:rsid w:val="00C13EF5"/>
    <w:rsid w:val="00C14766"/>
    <w:rsid w:val="00C14911"/>
    <w:rsid w:val="00C15F0D"/>
    <w:rsid w:val="00C167E0"/>
    <w:rsid w:val="00C16C44"/>
    <w:rsid w:val="00C1721F"/>
    <w:rsid w:val="00C20B97"/>
    <w:rsid w:val="00C216B2"/>
    <w:rsid w:val="00C23664"/>
    <w:rsid w:val="00C23A09"/>
    <w:rsid w:val="00C249A8"/>
    <w:rsid w:val="00C25A3D"/>
    <w:rsid w:val="00C26981"/>
    <w:rsid w:val="00C271DE"/>
    <w:rsid w:val="00C2733E"/>
    <w:rsid w:val="00C30DDF"/>
    <w:rsid w:val="00C31107"/>
    <w:rsid w:val="00C3185E"/>
    <w:rsid w:val="00C33061"/>
    <w:rsid w:val="00C3339B"/>
    <w:rsid w:val="00C33B1F"/>
    <w:rsid w:val="00C34740"/>
    <w:rsid w:val="00C36213"/>
    <w:rsid w:val="00C404E9"/>
    <w:rsid w:val="00C40FB2"/>
    <w:rsid w:val="00C43C8E"/>
    <w:rsid w:val="00C45B3F"/>
    <w:rsid w:val="00C47935"/>
    <w:rsid w:val="00C50427"/>
    <w:rsid w:val="00C50A62"/>
    <w:rsid w:val="00C50E44"/>
    <w:rsid w:val="00C50ED5"/>
    <w:rsid w:val="00C51CF1"/>
    <w:rsid w:val="00C524F5"/>
    <w:rsid w:val="00C546EC"/>
    <w:rsid w:val="00C54AA1"/>
    <w:rsid w:val="00C54AA5"/>
    <w:rsid w:val="00C561B2"/>
    <w:rsid w:val="00C5639A"/>
    <w:rsid w:val="00C56C01"/>
    <w:rsid w:val="00C60A59"/>
    <w:rsid w:val="00C62387"/>
    <w:rsid w:val="00C6394F"/>
    <w:rsid w:val="00C6428E"/>
    <w:rsid w:val="00C64F6B"/>
    <w:rsid w:val="00C66658"/>
    <w:rsid w:val="00C67904"/>
    <w:rsid w:val="00C67AA9"/>
    <w:rsid w:val="00C709F9"/>
    <w:rsid w:val="00C72892"/>
    <w:rsid w:val="00C72E70"/>
    <w:rsid w:val="00C74527"/>
    <w:rsid w:val="00C7475E"/>
    <w:rsid w:val="00C75561"/>
    <w:rsid w:val="00C75C19"/>
    <w:rsid w:val="00C76C3D"/>
    <w:rsid w:val="00C772A2"/>
    <w:rsid w:val="00C7781E"/>
    <w:rsid w:val="00C77D6B"/>
    <w:rsid w:val="00C81757"/>
    <w:rsid w:val="00C83034"/>
    <w:rsid w:val="00C832E7"/>
    <w:rsid w:val="00C83D40"/>
    <w:rsid w:val="00C84243"/>
    <w:rsid w:val="00C85A2B"/>
    <w:rsid w:val="00C86626"/>
    <w:rsid w:val="00C8677E"/>
    <w:rsid w:val="00C87028"/>
    <w:rsid w:val="00C917A6"/>
    <w:rsid w:val="00C928C3"/>
    <w:rsid w:val="00C93905"/>
    <w:rsid w:val="00C949A9"/>
    <w:rsid w:val="00C9553A"/>
    <w:rsid w:val="00C95732"/>
    <w:rsid w:val="00C9637F"/>
    <w:rsid w:val="00C96E79"/>
    <w:rsid w:val="00CA35E7"/>
    <w:rsid w:val="00CA6054"/>
    <w:rsid w:val="00CA6954"/>
    <w:rsid w:val="00CA7FDD"/>
    <w:rsid w:val="00CB0640"/>
    <w:rsid w:val="00CB0E59"/>
    <w:rsid w:val="00CB1371"/>
    <w:rsid w:val="00CB29AA"/>
    <w:rsid w:val="00CB2AFF"/>
    <w:rsid w:val="00CB3130"/>
    <w:rsid w:val="00CB3932"/>
    <w:rsid w:val="00CB3C5A"/>
    <w:rsid w:val="00CB3F26"/>
    <w:rsid w:val="00CB4626"/>
    <w:rsid w:val="00CB6624"/>
    <w:rsid w:val="00CB69AC"/>
    <w:rsid w:val="00CB702E"/>
    <w:rsid w:val="00CB767C"/>
    <w:rsid w:val="00CB7B8C"/>
    <w:rsid w:val="00CC0911"/>
    <w:rsid w:val="00CC21FA"/>
    <w:rsid w:val="00CC30FA"/>
    <w:rsid w:val="00CC49D8"/>
    <w:rsid w:val="00CC4A85"/>
    <w:rsid w:val="00CC4B9E"/>
    <w:rsid w:val="00CC4EDA"/>
    <w:rsid w:val="00CC596D"/>
    <w:rsid w:val="00CC6AF2"/>
    <w:rsid w:val="00CC6F2E"/>
    <w:rsid w:val="00CC71EF"/>
    <w:rsid w:val="00CD14C1"/>
    <w:rsid w:val="00CD1B7D"/>
    <w:rsid w:val="00CD23D1"/>
    <w:rsid w:val="00CD4258"/>
    <w:rsid w:val="00CD5B31"/>
    <w:rsid w:val="00CD5F0E"/>
    <w:rsid w:val="00CD5FA2"/>
    <w:rsid w:val="00CD693C"/>
    <w:rsid w:val="00CD6CC1"/>
    <w:rsid w:val="00CD78D5"/>
    <w:rsid w:val="00CE378B"/>
    <w:rsid w:val="00CE37C4"/>
    <w:rsid w:val="00CE4834"/>
    <w:rsid w:val="00CE707A"/>
    <w:rsid w:val="00CF1893"/>
    <w:rsid w:val="00CF1AA3"/>
    <w:rsid w:val="00CF1BD2"/>
    <w:rsid w:val="00CF2427"/>
    <w:rsid w:val="00CF32CF"/>
    <w:rsid w:val="00CF4703"/>
    <w:rsid w:val="00CF58FF"/>
    <w:rsid w:val="00CF7871"/>
    <w:rsid w:val="00D00BC4"/>
    <w:rsid w:val="00D01BA5"/>
    <w:rsid w:val="00D01ED1"/>
    <w:rsid w:val="00D03877"/>
    <w:rsid w:val="00D03AE8"/>
    <w:rsid w:val="00D054F7"/>
    <w:rsid w:val="00D0632C"/>
    <w:rsid w:val="00D0639D"/>
    <w:rsid w:val="00D07585"/>
    <w:rsid w:val="00D07FF0"/>
    <w:rsid w:val="00D10680"/>
    <w:rsid w:val="00D10E5D"/>
    <w:rsid w:val="00D10FF2"/>
    <w:rsid w:val="00D1238D"/>
    <w:rsid w:val="00D13319"/>
    <w:rsid w:val="00D13CFF"/>
    <w:rsid w:val="00D146A6"/>
    <w:rsid w:val="00D16676"/>
    <w:rsid w:val="00D23985"/>
    <w:rsid w:val="00D24CF1"/>
    <w:rsid w:val="00D25DAA"/>
    <w:rsid w:val="00D262F2"/>
    <w:rsid w:val="00D266C7"/>
    <w:rsid w:val="00D2682F"/>
    <w:rsid w:val="00D268B7"/>
    <w:rsid w:val="00D27FC1"/>
    <w:rsid w:val="00D30470"/>
    <w:rsid w:val="00D3084F"/>
    <w:rsid w:val="00D312A7"/>
    <w:rsid w:val="00D317AE"/>
    <w:rsid w:val="00D32170"/>
    <w:rsid w:val="00D32254"/>
    <w:rsid w:val="00D3361F"/>
    <w:rsid w:val="00D33910"/>
    <w:rsid w:val="00D36688"/>
    <w:rsid w:val="00D36C95"/>
    <w:rsid w:val="00D36CD7"/>
    <w:rsid w:val="00D37645"/>
    <w:rsid w:val="00D40765"/>
    <w:rsid w:val="00D40B96"/>
    <w:rsid w:val="00D4355C"/>
    <w:rsid w:val="00D471E5"/>
    <w:rsid w:val="00D47313"/>
    <w:rsid w:val="00D51A51"/>
    <w:rsid w:val="00D524F5"/>
    <w:rsid w:val="00D52C06"/>
    <w:rsid w:val="00D5369F"/>
    <w:rsid w:val="00D54927"/>
    <w:rsid w:val="00D54CB0"/>
    <w:rsid w:val="00D54D65"/>
    <w:rsid w:val="00D55233"/>
    <w:rsid w:val="00D56544"/>
    <w:rsid w:val="00D60B8A"/>
    <w:rsid w:val="00D617F9"/>
    <w:rsid w:val="00D63C2F"/>
    <w:rsid w:val="00D645CB"/>
    <w:rsid w:val="00D649DA"/>
    <w:rsid w:val="00D65C0D"/>
    <w:rsid w:val="00D67270"/>
    <w:rsid w:val="00D70F4D"/>
    <w:rsid w:val="00D73809"/>
    <w:rsid w:val="00D73BD9"/>
    <w:rsid w:val="00D73FDD"/>
    <w:rsid w:val="00D75C43"/>
    <w:rsid w:val="00D80568"/>
    <w:rsid w:val="00D825F3"/>
    <w:rsid w:val="00D82C77"/>
    <w:rsid w:val="00D8345C"/>
    <w:rsid w:val="00D83712"/>
    <w:rsid w:val="00D83C27"/>
    <w:rsid w:val="00D84863"/>
    <w:rsid w:val="00D85C28"/>
    <w:rsid w:val="00D86D2D"/>
    <w:rsid w:val="00D94FD0"/>
    <w:rsid w:val="00D95264"/>
    <w:rsid w:val="00D958D5"/>
    <w:rsid w:val="00D964D2"/>
    <w:rsid w:val="00DA0A04"/>
    <w:rsid w:val="00DA0D4A"/>
    <w:rsid w:val="00DA2620"/>
    <w:rsid w:val="00DA2FBF"/>
    <w:rsid w:val="00DA3ECF"/>
    <w:rsid w:val="00DA60CA"/>
    <w:rsid w:val="00DA67CE"/>
    <w:rsid w:val="00DA7D9E"/>
    <w:rsid w:val="00DB0DCF"/>
    <w:rsid w:val="00DB105E"/>
    <w:rsid w:val="00DB15DE"/>
    <w:rsid w:val="00DB244B"/>
    <w:rsid w:val="00DB5C92"/>
    <w:rsid w:val="00DB5CD2"/>
    <w:rsid w:val="00DB704C"/>
    <w:rsid w:val="00DC01EB"/>
    <w:rsid w:val="00DC1454"/>
    <w:rsid w:val="00DC2389"/>
    <w:rsid w:val="00DC287D"/>
    <w:rsid w:val="00DC2AFC"/>
    <w:rsid w:val="00DC3B85"/>
    <w:rsid w:val="00DC48C5"/>
    <w:rsid w:val="00DC50D5"/>
    <w:rsid w:val="00DD0387"/>
    <w:rsid w:val="00DD0864"/>
    <w:rsid w:val="00DD20E9"/>
    <w:rsid w:val="00DD228E"/>
    <w:rsid w:val="00DD38F3"/>
    <w:rsid w:val="00DD4E64"/>
    <w:rsid w:val="00DD67FC"/>
    <w:rsid w:val="00DD75F1"/>
    <w:rsid w:val="00DD77C5"/>
    <w:rsid w:val="00DE1D05"/>
    <w:rsid w:val="00DE2656"/>
    <w:rsid w:val="00DE32BD"/>
    <w:rsid w:val="00DE39E2"/>
    <w:rsid w:val="00DE3AEB"/>
    <w:rsid w:val="00DE3D13"/>
    <w:rsid w:val="00DE53BE"/>
    <w:rsid w:val="00DE6946"/>
    <w:rsid w:val="00DE794C"/>
    <w:rsid w:val="00DF17C9"/>
    <w:rsid w:val="00DF642D"/>
    <w:rsid w:val="00DF6A8F"/>
    <w:rsid w:val="00DF7102"/>
    <w:rsid w:val="00DF7534"/>
    <w:rsid w:val="00E0002A"/>
    <w:rsid w:val="00E00509"/>
    <w:rsid w:val="00E056CB"/>
    <w:rsid w:val="00E071C9"/>
    <w:rsid w:val="00E07E54"/>
    <w:rsid w:val="00E11F5D"/>
    <w:rsid w:val="00E12AEE"/>
    <w:rsid w:val="00E131C2"/>
    <w:rsid w:val="00E138F6"/>
    <w:rsid w:val="00E13E54"/>
    <w:rsid w:val="00E1638E"/>
    <w:rsid w:val="00E16429"/>
    <w:rsid w:val="00E16E15"/>
    <w:rsid w:val="00E1765B"/>
    <w:rsid w:val="00E2033D"/>
    <w:rsid w:val="00E21D1B"/>
    <w:rsid w:val="00E2296A"/>
    <w:rsid w:val="00E23915"/>
    <w:rsid w:val="00E23ED3"/>
    <w:rsid w:val="00E25671"/>
    <w:rsid w:val="00E25F8B"/>
    <w:rsid w:val="00E26EBF"/>
    <w:rsid w:val="00E30786"/>
    <w:rsid w:val="00E30E75"/>
    <w:rsid w:val="00E3283F"/>
    <w:rsid w:val="00E33BF8"/>
    <w:rsid w:val="00E34A99"/>
    <w:rsid w:val="00E35AAA"/>
    <w:rsid w:val="00E35DE5"/>
    <w:rsid w:val="00E368F9"/>
    <w:rsid w:val="00E36A8B"/>
    <w:rsid w:val="00E41BCD"/>
    <w:rsid w:val="00E438FE"/>
    <w:rsid w:val="00E43D2C"/>
    <w:rsid w:val="00E4443D"/>
    <w:rsid w:val="00E4733A"/>
    <w:rsid w:val="00E47662"/>
    <w:rsid w:val="00E47A1F"/>
    <w:rsid w:val="00E47CE6"/>
    <w:rsid w:val="00E53682"/>
    <w:rsid w:val="00E542F5"/>
    <w:rsid w:val="00E546A1"/>
    <w:rsid w:val="00E55182"/>
    <w:rsid w:val="00E55275"/>
    <w:rsid w:val="00E55368"/>
    <w:rsid w:val="00E5629A"/>
    <w:rsid w:val="00E566B9"/>
    <w:rsid w:val="00E57158"/>
    <w:rsid w:val="00E60947"/>
    <w:rsid w:val="00E62EB3"/>
    <w:rsid w:val="00E63026"/>
    <w:rsid w:val="00E654FB"/>
    <w:rsid w:val="00E65646"/>
    <w:rsid w:val="00E65706"/>
    <w:rsid w:val="00E6602F"/>
    <w:rsid w:val="00E674C4"/>
    <w:rsid w:val="00E67738"/>
    <w:rsid w:val="00E71C42"/>
    <w:rsid w:val="00E71D56"/>
    <w:rsid w:val="00E74E88"/>
    <w:rsid w:val="00E80008"/>
    <w:rsid w:val="00E806EA"/>
    <w:rsid w:val="00E81D79"/>
    <w:rsid w:val="00E8331A"/>
    <w:rsid w:val="00E83B81"/>
    <w:rsid w:val="00E84E94"/>
    <w:rsid w:val="00E85CD5"/>
    <w:rsid w:val="00E94A73"/>
    <w:rsid w:val="00E95012"/>
    <w:rsid w:val="00E95BD7"/>
    <w:rsid w:val="00E96FCB"/>
    <w:rsid w:val="00E97E05"/>
    <w:rsid w:val="00EA0AE9"/>
    <w:rsid w:val="00EA2874"/>
    <w:rsid w:val="00EA3411"/>
    <w:rsid w:val="00EA4941"/>
    <w:rsid w:val="00EA535C"/>
    <w:rsid w:val="00EA6622"/>
    <w:rsid w:val="00EA697F"/>
    <w:rsid w:val="00EA760F"/>
    <w:rsid w:val="00EB0F7E"/>
    <w:rsid w:val="00EB273D"/>
    <w:rsid w:val="00EB3642"/>
    <w:rsid w:val="00EB3FE4"/>
    <w:rsid w:val="00EB63B8"/>
    <w:rsid w:val="00EB71D3"/>
    <w:rsid w:val="00EC1444"/>
    <w:rsid w:val="00EC1D31"/>
    <w:rsid w:val="00EC2170"/>
    <w:rsid w:val="00EC509A"/>
    <w:rsid w:val="00EC5F91"/>
    <w:rsid w:val="00EC6539"/>
    <w:rsid w:val="00EC7EFB"/>
    <w:rsid w:val="00ED25C7"/>
    <w:rsid w:val="00ED30B6"/>
    <w:rsid w:val="00ED35EF"/>
    <w:rsid w:val="00ED38BC"/>
    <w:rsid w:val="00ED4DF1"/>
    <w:rsid w:val="00ED5586"/>
    <w:rsid w:val="00ED59C3"/>
    <w:rsid w:val="00ED5FC2"/>
    <w:rsid w:val="00ED7986"/>
    <w:rsid w:val="00EE0AF6"/>
    <w:rsid w:val="00EE1B40"/>
    <w:rsid w:val="00EE4DA1"/>
    <w:rsid w:val="00EE716E"/>
    <w:rsid w:val="00EE7A7E"/>
    <w:rsid w:val="00EE7F95"/>
    <w:rsid w:val="00EF3698"/>
    <w:rsid w:val="00EF66C2"/>
    <w:rsid w:val="00EF6906"/>
    <w:rsid w:val="00EF7246"/>
    <w:rsid w:val="00EF746C"/>
    <w:rsid w:val="00F00A7E"/>
    <w:rsid w:val="00F0265B"/>
    <w:rsid w:val="00F03184"/>
    <w:rsid w:val="00F03E3F"/>
    <w:rsid w:val="00F048E0"/>
    <w:rsid w:val="00F1175F"/>
    <w:rsid w:val="00F11E97"/>
    <w:rsid w:val="00F138FE"/>
    <w:rsid w:val="00F13B0F"/>
    <w:rsid w:val="00F151F2"/>
    <w:rsid w:val="00F16651"/>
    <w:rsid w:val="00F16751"/>
    <w:rsid w:val="00F177F2"/>
    <w:rsid w:val="00F20346"/>
    <w:rsid w:val="00F20BCB"/>
    <w:rsid w:val="00F217E1"/>
    <w:rsid w:val="00F22A09"/>
    <w:rsid w:val="00F22F5A"/>
    <w:rsid w:val="00F24BBD"/>
    <w:rsid w:val="00F26711"/>
    <w:rsid w:val="00F26B72"/>
    <w:rsid w:val="00F27985"/>
    <w:rsid w:val="00F3086A"/>
    <w:rsid w:val="00F30D58"/>
    <w:rsid w:val="00F3111A"/>
    <w:rsid w:val="00F33146"/>
    <w:rsid w:val="00F33208"/>
    <w:rsid w:val="00F335A3"/>
    <w:rsid w:val="00F33C9D"/>
    <w:rsid w:val="00F345D0"/>
    <w:rsid w:val="00F3476E"/>
    <w:rsid w:val="00F348A7"/>
    <w:rsid w:val="00F34FB9"/>
    <w:rsid w:val="00F35CAD"/>
    <w:rsid w:val="00F36337"/>
    <w:rsid w:val="00F37051"/>
    <w:rsid w:val="00F375BA"/>
    <w:rsid w:val="00F378B6"/>
    <w:rsid w:val="00F37DFF"/>
    <w:rsid w:val="00F40372"/>
    <w:rsid w:val="00F42CF1"/>
    <w:rsid w:val="00F42E15"/>
    <w:rsid w:val="00F46342"/>
    <w:rsid w:val="00F4777E"/>
    <w:rsid w:val="00F50C15"/>
    <w:rsid w:val="00F51FC6"/>
    <w:rsid w:val="00F5494D"/>
    <w:rsid w:val="00F57D08"/>
    <w:rsid w:val="00F60802"/>
    <w:rsid w:val="00F6123F"/>
    <w:rsid w:val="00F61FB6"/>
    <w:rsid w:val="00F62E2E"/>
    <w:rsid w:val="00F6423A"/>
    <w:rsid w:val="00F662C3"/>
    <w:rsid w:val="00F66A2B"/>
    <w:rsid w:val="00F72028"/>
    <w:rsid w:val="00F73472"/>
    <w:rsid w:val="00F73E50"/>
    <w:rsid w:val="00F74BF5"/>
    <w:rsid w:val="00F75098"/>
    <w:rsid w:val="00F76AF0"/>
    <w:rsid w:val="00F76CD6"/>
    <w:rsid w:val="00F77283"/>
    <w:rsid w:val="00F77DC5"/>
    <w:rsid w:val="00F82DC6"/>
    <w:rsid w:val="00F83A22"/>
    <w:rsid w:val="00F84DF8"/>
    <w:rsid w:val="00F85D32"/>
    <w:rsid w:val="00F86FA8"/>
    <w:rsid w:val="00F87886"/>
    <w:rsid w:val="00F87C1C"/>
    <w:rsid w:val="00F904B4"/>
    <w:rsid w:val="00F94A41"/>
    <w:rsid w:val="00F9604F"/>
    <w:rsid w:val="00F961E4"/>
    <w:rsid w:val="00FA029D"/>
    <w:rsid w:val="00FA1FA2"/>
    <w:rsid w:val="00FA25F3"/>
    <w:rsid w:val="00FA2A04"/>
    <w:rsid w:val="00FA31D6"/>
    <w:rsid w:val="00FA38FD"/>
    <w:rsid w:val="00FA3C66"/>
    <w:rsid w:val="00FA3C80"/>
    <w:rsid w:val="00FA4A02"/>
    <w:rsid w:val="00FA4A99"/>
    <w:rsid w:val="00FA4B59"/>
    <w:rsid w:val="00FA59DB"/>
    <w:rsid w:val="00FA664F"/>
    <w:rsid w:val="00FA7363"/>
    <w:rsid w:val="00FA7880"/>
    <w:rsid w:val="00FA7CFB"/>
    <w:rsid w:val="00FB028A"/>
    <w:rsid w:val="00FB096F"/>
    <w:rsid w:val="00FB618C"/>
    <w:rsid w:val="00FB6254"/>
    <w:rsid w:val="00FC04CC"/>
    <w:rsid w:val="00FC0A9C"/>
    <w:rsid w:val="00FC12E6"/>
    <w:rsid w:val="00FC4273"/>
    <w:rsid w:val="00FC6636"/>
    <w:rsid w:val="00FC6E76"/>
    <w:rsid w:val="00FC7F87"/>
    <w:rsid w:val="00FC7FDC"/>
    <w:rsid w:val="00FD046B"/>
    <w:rsid w:val="00FD20AB"/>
    <w:rsid w:val="00FD3040"/>
    <w:rsid w:val="00FD3348"/>
    <w:rsid w:val="00FD3F92"/>
    <w:rsid w:val="00FD4E8E"/>
    <w:rsid w:val="00FD6387"/>
    <w:rsid w:val="00FD648B"/>
    <w:rsid w:val="00FD66AA"/>
    <w:rsid w:val="00FD6A72"/>
    <w:rsid w:val="00FD77B8"/>
    <w:rsid w:val="00FE0575"/>
    <w:rsid w:val="00FE0C37"/>
    <w:rsid w:val="00FE1979"/>
    <w:rsid w:val="00FE20BD"/>
    <w:rsid w:val="00FE24BD"/>
    <w:rsid w:val="00FE3465"/>
    <w:rsid w:val="00FE36DD"/>
    <w:rsid w:val="00FE3B2A"/>
    <w:rsid w:val="00FE41D2"/>
    <w:rsid w:val="00FE42B7"/>
    <w:rsid w:val="00FE45C9"/>
    <w:rsid w:val="00FE5B0C"/>
    <w:rsid w:val="00FE6643"/>
    <w:rsid w:val="00FE675D"/>
    <w:rsid w:val="00FE7103"/>
    <w:rsid w:val="00FE7241"/>
    <w:rsid w:val="00FE7263"/>
    <w:rsid w:val="00FE7D70"/>
    <w:rsid w:val="00FF075C"/>
    <w:rsid w:val="00FF22BC"/>
    <w:rsid w:val="00FF38D0"/>
    <w:rsid w:val="00FF45A3"/>
    <w:rsid w:val="00FF523E"/>
    <w:rsid w:val="00FF62AC"/>
    <w:rsid w:val="00FF6CFC"/>
    <w:rsid w:val="00FF6F3C"/>
    <w:rsid w:val="00FF74D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54"/>
    <w:rPr>
      <w:rFonts w:ascii="Arial" w:hAnsi="Arial"/>
      <w:sz w:val="19"/>
      <w:lang w:val="en-US" w:eastAsia="en-US"/>
    </w:rPr>
  </w:style>
  <w:style w:type="paragraph" w:styleId="Heading1">
    <w:name w:val="heading 1"/>
    <w:basedOn w:val="Normal"/>
    <w:next w:val="Normal"/>
    <w:link w:val="Heading1Char"/>
    <w:qFormat/>
    <w:rsid w:val="00CA6954"/>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CA6954"/>
    <w:pPr>
      <w:keepNext/>
      <w:spacing w:before="240" w:after="60"/>
      <w:jc w:val="center"/>
      <w:outlineLvl w:val="1"/>
    </w:pPr>
    <w:rPr>
      <w:rFonts w:cs="Arial"/>
      <w:b/>
      <w:bCs/>
      <w:i/>
      <w:iCs/>
      <w:sz w:val="28"/>
      <w:szCs w:val="28"/>
    </w:rPr>
  </w:style>
  <w:style w:type="paragraph" w:styleId="Heading3">
    <w:name w:val="heading 3"/>
    <w:basedOn w:val="Normal"/>
    <w:next w:val="Normal"/>
    <w:qFormat/>
    <w:rsid w:val="00CA69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6954"/>
    <w:rPr>
      <w:rFonts w:ascii="Tahoma" w:hAnsi="Tahoma" w:cs="Tahoma"/>
      <w:sz w:val="16"/>
      <w:szCs w:val="16"/>
    </w:rPr>
  </w:style>
  <w:style w:type="paragraph" w:customStyle="1" w:styleId="FieldText">
    <w:name w:val="Field Text"/>
    <w:basedOn w:val="Normal"/>
    <w:uiPriority w:val="99"/>
    <w:rsid w:val="00CA6954"/>
    <w:pPr>
      <w:spacing w:before="60" w:after="60"/>
    </w:pPr>
  </w:style>
  <w:style w:type="paragraph" w:customStyle="1" w:styleId="FieldLabel">
    <w:name w:val="Field Label"/>
    <w:basedOn w:val="Normal"/>
    <w:rsid w:val="00CA6954"/>
    <w:pPr>
      <w:spacing w:before="60" w:after="60"/>
    </w:pPr>
    <w:rPr>
      <w:b/>
      <w:szCs w:val="22"/>
    </w:rPr>
  </w:style>
  <w:style w:type="paragraph" w:customStyle="1" w:styleId="MeetingInformation">
    <w:name w:val="Meeting Information"/>
    <w:basedOn w:val="FieldText"/>
    <w:rsid w:val="00CA6954"/>
    <w:pPr>
      <w:spacing w:before="0" w:after="0"/>
      <w:ind w:left="990"/>
      <w:jc w:val="right"/>
    </w:pPr>
    <w:rPr>
      <w:rFonts w:cs="Arial"/>
      <w:b/>
      <w:szCs w:val="24"/>
    </w:rPr>
  </w:style>
  <w:style w:type="paragraph" w:customStyle="1" w:styleId="ActionItems">
    <w:name w:val="Action Items"/>
    <w:basedOn w:val="Normal"/>
    <w:rsid w:val="00CA6954"/>
    <w:pPr>
      <w:numPr>
        <w:numId w:val="1"/>
      </w:numPr>
      <w:tabs>
        <w:tab w:val="left" w:pos="5040"/>
      </w:tabs>
      <w:spacing w:before="60" w:after="60"/>
    </w:pPr>
    <w:rPr>
      <w:rFonts w:cs="Arial"/>
    </w:rPr>
  </w:style>
  <w:style w:type="paragraph" w:styleId="Header">
    <w:name w:val="header"/>
    <w:basedOn w:val="Normal"/>
    <w:link w:val="HeaderChar"/>
    <w:uiPriority w:val="99"/>
    <w:unhideWhenUsed/>
    <w:rsid w:val="00E47CE6"/>
    <w:pPr>
      <w:tabs>
        <w:tab w:val="center" w:pos="4513"/>
        <w:tab w:val="right" w:pos="9026"/>
      </w:tabs>
    </w:pPr>
  </w:style>
  <w:style w:type="character" w:customStyle="1" w:styleId="HeaderChar">
    <w:name w:val="Header Char"/>
    <w:basedOn w:val="DefaultParagraphFont"/>
    <w:link w:val="Header"/>
    <w:uiPriority w:val="99"/>
    <w:rsid w:val="00E47CE6"/>
    <w:rPr>
      <w:rFonts w:ascii="Arial" w:hAnsi="Arial"/>
      <w:sz w:val="19"/>
      <w:lang w:val="en-US" w:eastAsia="en-US"/>
    </w:rPr>
  </w:style>
  <w:style w:type="paragraph" w:styleId="Footer">
    <w:name w:val="footer"/>
    <w:basedOn w:val="Normal"/>
    <w:link w:val="FooterChar"/>
    <w:unhideWhenUsed/>
    <w:rsid w:val="00E47CE6"/>
    <w:pPr>
      <w:tabs>
        <w:tab w:val="center" w:pos="4513"/>
        <w:tab w:val="right" w:pos="9026"/>
      </w:tabs>
    </w:pPr>
  </w:style>
  <w:style w:type="character" w:customStyle="1" w:styleId="FooterChar">
    <w:name w:val="Footer Char"/>
    <w:basedOn w:val="DefaultParagraphFont"/>
    <w:link w:val="Footer"/>
    <w:uiPriority w:val="99"/>
    <w:rsid w:val="00E47CE6"/>
    <w:rPr>
      <w:rFonts w:ascii="Arial" w:hAnsi="Arial"/>
      <w:sz w:val="19"/>
      <w:lang w:val="en-US" w:eastAsia="en-US"/>
    </w:rPr>
  </w:style>
  <w:style w:type="character" w:styleId="CommentReference">
    <w:name w:val="annotation reference"/>
    <w:basedOn w:val="DefaultParagraphFont"/>
    <w:uiPriority w:val="99"/>
    <w:semiHidden/>
    <w:unhideWhenUsed/>
    <w:rsid w:val="00094509"/>
    <w:rPr>
      <w:sz w:val="16"/>
      <w:szCs w:val="16"/>
    </w:rPr>
  </w:style>
  <w:style w:type="paragraph" w:styleId="CommentText">
    <w:name w:val="annotation text"/>
    <w:basedOn w:val="Normal"/>
    <w:link w:val="CommentTextChar"/>
    <w:uiPriority w:val="99"/>
    <w:semiHidden/>
    <w:unhideWhenUsed/>
    <w:rsid w:val="00094509"/>
    <w:rPr>
      <w:sz w:val="20"/>
    </w:rPr>
  </w:style>
  <w:style w:type="character" w:customStyle="1" w:styleId="CommentTextChar">
    <w:name w:val="Comment Text Char"/>
    <w:basedOn w:val="DefaultParagraphFont"/>
    <w:link w:val="CommentText"/>
    <w:uiPriority w:val="99"/>
    <w:semiHidden/>
    <w:rsid w:val="0009450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94509"/>
    <w:rPr>
      <w:b/>
      <w:bCs/>
    </w:rPr>
  </w:style>
  <w:style w:type="character" w:customStyle="1" w:styleId="CommentSubjectChar">
    <w:name w:val="Comment Subject Char"/>
    <w:basedOn w:val="CommentTextChar"/>
    <w:link w:val="CommentSubject"/>
    <w:uiPriority w:val="99"/>
    <w:semiHidden/>
    <w:rsid w:val="00094509"/>
    <w:rPr>
      <w:rFonts w:ascii="Arial" w:hAnsi="Arial"/>
      <w:b/>
      <w:bCs/>
      <w:lang w:val="en-US" w:eastAsia="en-US"/>
    </w:rPr>
  </w:style>
  <w:style w:type="paragraph" w:styleId="NormalWeb">
    <w:name w:val="Normal (Web)"/>
    <w:basedOn w:val="Normal"/>
    <w:uiPriority w:val="99"/>
    <w:unhideWhenUsed/>
    <w:rsid w:val="00BE3DF3"/>
    <w:pPr>
      <w:spacing w:before="100" w:beforeAutospacing="1" w:after="100" w:afterAutospacing="1"/>
    </w:pPr>
    <w:rPr>
      <w:rFonts w:ascii="Times New Roman" w:eastAsiaTheme="minorHAnsi" w:hAnsi="Times New Roman"/>
      <w:sz w:val="24"/>
      <w:szCs w:val="24"/>
      <w:lang w:val="en-AU" w:eastAsia="en-AU"/>
    </w:rPr>
  </w:style>
  <w:style w:type="character" w:styleId="Strong">
    <w:name w:val="Strong"/>
    <w:basedOn w:val="DefaultParagraphFont"/>
    <w:uiPriority w:val="22"/>
    <w:qFormat/>
    <w:rsid w:val="007F5BFE"/>
    <w:rPr>
      <w:b/>
      <w:bCs/>
    </w:rPr>
  </w:style>
  <w:style w:type="paragraph" w:styleId="BodyText">
    <w:name w:val="Body Text"/>
    <w:basedOn w:val="Normal"/>
    <w:link w:val="BodyTextChar"/>
    <w:semiHidden/>
    <w:rsid w:val="00F345D0"/>
    <w:rPr>
      <w:rFonts w:ascii="Times New Roman" w:hAnsi="Times New Roman"/>
      <w:sz w:val="24"/>
    </w:rPr>
  </w:style>
  <w:style w:type="character" w:customStyle="1" w:styleId="BodyTextChar">
    <w:name w:val="Body Text Char"/>
    <w:basedOn w:val="DefaultParagraphFont"/>
    <w:link w:val="BodyText"/>
    <w:semiHidden/>
    <w:rsid w:val="00F345D0"/>
    <w:rPr>
      <w:sz w:val="24"/>
      <w:lang w:val="en-US" w:eastAsia="en-US"/>
    </w:rPr>
  </w:style>
  <w:style w:type="paragraph" w:styleId="ListParagraph">
    <w:name w:val="List Paragraph"/>
    <w:basedOn w:val="Normal"/>
    <w:uiPriority w:val="34"/>
    <w:qFormat/>
    <w:rsid w:val="00242FC6"/>
    <w:pPr>
      <w:ind w:left="720"/>
      <w:contextualSpacing/>
    </w:pPr>
  </w:style>
  <w:style w:type="character" w:customStyle="1" w:styleId="Heading2Char">
    <w:name w:val="Heading 2 Char"/>
    <w:basedOn w:val="DefaultParagraphFont"/>
    <w:link w:val="Heading2"/>
    <w:rsid w:val="00875B42"/>
    <w:rPr>
      <w:rFonts w:ascii="Arial" w:hAnsi="Arial" w:cs="Arial"/>
      <w:b/>
      <w:bCs/>
      <w:i/>
      <w:iCs/>
      <w:sz w:val="28"/>
      <w:szCs w:val="28"/>
      <w:lang w:val="en-US" w:eastAsia="en-US"/>
    </w:rPr>
  </w:style>
  <w:style w:type="character" w:styleId="Hyperlink">
    <w:name w:val="Hyperlink"/>
    <w:basedOn w:val="DefaultParagraphFont"/>
    <w:uiPriority w:val="99"/>
    <w:unhideWhenUsed/>
    <w:rsid w:val="00496332"/>
    <w:rPr>
      <w:color w:val="0000FF" w:themeColor="hyperlink"/>
      <w:u w:val="single"/>
    </w:rPr>
  </w:style>
  <w:style w:type="table" w:styleId="TableGrid">
    <w:name w:val="Table Grid"/>
    <w:basedOn w:val="TableNormal"/>
    <w:uiPriority w:val="59"/>
    <w:rsid w:val="00012D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99"/>
    <w:qFormat/>
    <w:rsid w:val="00012DE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2DE6"/>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rsid w:val="009713F9"/>
    <w:rPr>
      <w:rFonts w:ascii="Arial" w:hAnsi="Arial" w:cs="Arial"/>
      <w:b/>
      <w:bCs/>
      <w:kern w:val="32"/>
      <w:sz w:val="48"/>
      <w:szCs w:val="32"/>
      <w:lang w:val="en-US" w:eastAsia="en-US"/>
    </w:rPr>
  </w:style>
  <w:style w:type="paragraph" w:customStyle="1" w:styleId="FirstHeading">
    <w:name w:val="First Heading"/>
    <w:basedOn w:val="Normal"/>
    <w:rsid w:val="00CC6AF2"/>
    <w:pPr>
      <w:numPr>
        <w:numId w:val="3"/>
      </w:numPr>
      <w:spacing w:before="240"/>
    </w:pPr>
    <w:rPr>
      <w:rFonts w:ascii="Times New Roman" w:hAnsi="Times New Roman"/>
      <w:b/>
      <w:bCs/>
      <w:i/>
      <w:iCs/>
      <w:sz w:val="24"/>
      <w:lang w:val="en-AU"/>
    </w:rPr>
  </w:style>
  <w:style w:type="paragraph" w:customStyle="1" w:styleId="SecondHeading">
    <w:name w:val="Second Heading"/>
    <w:basedOn w:val="Normal"/>
    <w:rsid w:val="00CC6AF2"/>
    <w:pPr>
      <w:numPr>
        <w:ilvl w:val="1"/>
        <w:numId w:val="3"/>
      </w:numPr>
      <w:tabs>
        <w:tab w:val="num" w:pos="567"/>
      </w:tabs>
      <w:spacing w:before="240"/>
      <w:ind w:hanging="720"/>
    </w:pPr>
    <w:rPr>
      <w:rFonts w:ascii="Times New Roman" w:eastAsia="SimSun" w:hAnsi="Times New Roman"/>
      <w:b/>
      <w:bCs/>
      <w:i/>
      <w:iCs/>
      <w:color w:val="000000"/>
      <w:sz w:val="24"/>
      <w:lang w:val="en-AU" w:eastAsia="zh-CN"/>
    </w:rPr>
  </w:style>
  <w:style w:type="paragraph" w:styleId="PlainText">
    <w:name w:val="Plain Text"/>
    <w:basedOn w:val="Normal"/>
    <w:link w:val="PlainTextChar"/>
    <w:uiPriority w:val="99"/>
    <w:semiHidden/>
    <w:unhideWhenUsed/>
    <w:rsid w:val="00834F2E"/>
    <w:rPr>
      <w:rFonts w:ascii="Century Gothic" w:eastAsiaTheme="minorHAnsi" w:hAnsi="Century Gothic"/>
      <w:color w:val="0000FF"/>
      <w:sz w:val="22"/>
      <w:szCs w:val="21"/>
      <w:lang w:val="en-AU"/>
    </w:rPr>
  </w:style>
  <w:style w:type="character" w:customStyle="1" w:styleId="PlainTextChar">
    <w:name w:val="Plain Text Char"/>
    <w:basedOn w:val="DefaultParagraphFont"/>
    <w:link w:val="PlainText"/>
    <w:uiPriority w:val="99"/>
    <w:semiHidden/>
    <w:rsid w:val="00834F2E"/>
    <w:rPr>
      <w:rFonts w:ascii="Century Gothic" w:eastAsiaTheme="minorHAnsi" w:hAnsi="Century Gothic"/>
      <w:color w:val="0000FF"/>
      <w:sz w:val="22"/>
      <w:szCs w:val="21"/>
      <w:lang w:eastAsia="en-US"/>
    </w:rPr>
  </w:style>
  <w:style w:type="paragraph" w:customStyle="1" w:styleId="fieldtext0">
    <w:name w:val="fieldtext"/>
    <w:basedOn w:val="Normal"/>
    <w:rsid w:val="00FB6254"/>
    <w:pPr>
      <w:spacing w:before="100" w:beforeAutospacing="1" w:after="100" w:afterAutospacing="1"/>
    </w:pPr>
    <w:rPr>
      <w:rFonts w:ascii="Times New Roman" w:eastAsiaTheme="minorHAnsi" w:hAnsi="Times New Roman"/>
      <w:sz w:val="24"/>
      <w:szCs w:val="24"/>
      <w:lang w:val="en-AU" w:eastAsia="en-AU"/>
    </w:rPr>
  </w:style>
  <w:style w:type="paragraph" w:customStyle="1" w:styleId="Normal1">
    <w:name w:val="Normal1"/>
    <w:rsid w:val="00E25671"/>
    <w:pPr>
      <w:spacing w:line="276" w:lineRule="auto"/>
    </w:pPr>
    <w:rPr>
      <w:rFonts w:ascii="Arial" w:eastAsia="Arial" w:hAnsi="Arial" w:cs="Arial"/>
      <w:color w:val="000000"/>
      <w:sz w:val="22"/>
      <w:szCs w:val="22"/>
    </w:rPr>
  </w:style>
  <w:style w:type="paragraph" w:customStyle="1" w:styleId="Default">
    <w:name w:val="Default"/>
    <w:basedOn w:val="Normal"/>
    <w:rsid w:val="00536A0F"/>
    <w:pPr>
      <w:autoSpaceDE w:val="0"/>
      <w:autoSpaceDN w:val="0"/>
    </w:pPr>
    <w:rPr>
      <w:rFonts w:ascii="Calibri" w:eastAsiaTheme="minorHAnsi" w:hAnsi="Calibri" w:cs="Calibri"/>
      <w:color w:val="000000"/>
      <w:sz w:val="24"/>
      <w:szCs w:val="24"/>
      <w:lang w:val="en-AU" w:eastAsia="en-AU"/>
    </w:rPr>
  </w:style>
  <w:style w:type="character" w:customStyle="1" w:styleId="apple-converted-space">
    <w:name w:val="apple-converted-space"/>
    <w:basedOn w:val="DefaultParagraphFont"/>
    <w:rsid w:val="00644685"/>
  </w:style>
  <w:style w:type="paragraph" w:styleId="FootnoteText">
    <w:name w:val="footnote text"/>
    <w:basedOn w:val="Normal"/>
    <w:link w:val="FootnoteTextChar"/>
    <w:uiPriority w:val="99"/>
    <w:semiHidden/>
    <w:rsid w:val="00A27B6C"/>
    <w:rPr>
      <w:rFonts w:eastAsia="Cambria"/>
      <w:sz w:val="20"/>
    </w:rPr>
  </w:style>
  <w:style w:type="character" w:customStyle="1" w:styleId="FootnoteTextChar">
    <w:name w:val="Footnote Text Char"/>
    <w:basedOn w:val="DefaultParagraphFont"/>
    <w:link w:val="FootnoteText"/>
    <w:uiPriority w:val="99"/>
    <w:semiHidden/>
    <w:rsid w:val="00A27B6C"/>
    <w:rPr>
      <w:rFonts w:ascii="Arial" w:eastAsia="Cambria" w:hAnsi="Arial"/>
      <w:lang w:val="en-US" w:eastAsia="en-US"/>
    </w:rPr>
  </w:style>
  <w:style w:type="character" w:styleId="FootnoteReference">
    <w:name w:val="footnote reference"/>
    <w:basedOn w:val="DefaultParagraphFont"/>
    <w:uiPriority w:val="99"/>
    <w:semiHidden/>
    <w:rsid w:val="00A27B6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54"/>
    <w:rPr>
      <w:rFonts w:ascii="Arial" w:hAnsi="Arial"/>
      <w:sz w:val="19"/>
      <w:lang w:val="en-US" w:eastAsia="en-US"/>
    </w:rPr>
  </w:style>
  <w:style w:type="paragraph" w:styleId="Heading1">
    <w:name w:val="heading 1"/>
    <w:basedOn w:val="Normal"/>
    <w:next w:val="Normal"/>
    <w:link w:val="Heading1Char"/>
    <w:qFormat/>
    <w:rsid w:val="00CA6954"/>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CA6954"/>
    <w:pPr>
      <w:keepNext/>
      <w:spacing w:before="240" w:after="60"/>
      <w:jc w:val="center"/>
      <w:outlineLvl w:val="1"/>
    </w:pPr>
    <w:rPr>
      <w:rFonts w:cs="Arial"/>
      <w:b/>
      <w:bCs/>
      <w:i/>
      <w:iCs/>
      <w:sz w:val="28"/>
      <w:szCs w:val="28"/>
    </w:rPr>
  </w:style>
  <w:style w:type="paragraph" w:styleId="Heading3">
    <w:name w:val="heading 3"/>
    <w:basedOn w:val="Normal"/>
    <w:next w:val="Normal"/>
    <w:qFormat/>
    <w:rsid w:val="00CA69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6954"/>
    <w:rPr>
      <w:rFonts w:ascii="Tahoma" w:hAnsi="Tahoma" w:cs="Tahoma"/>
      <w:sz w:val="16"/>
      <w:szCs w:val="16"/>
    </w:rPr>
  </w:style>
  <w:style w:type="paragraph" w:customStyle="1" w:styleId="FieldText">
    <w:name w:val="Field Text"/>
    <w:basedOn w:val="Normal"/>
    <w:uiPriority w:val="99"/>
    <w:rsid w:val="00CA6954"/>
    <w:pPr>
      <w:spacing w:before="60" w:after="60"/>
    </w:pPr>
  </w:style>
  <w:style w:type="paragraph" w:customStyle="1" w:styleId="FieldLabel">
    <w:name w:val="Field Label"/>
    <w:basedOn w:val="Normal"/>
    <w:rsid w:val="00CA6954"/>
    <w:pPr>
      <w:spacing w:before="60" w:after="60"/>
    </w:pPr>
    <w:rPr>
      <w:b/>
      <w:szCs w:val="22"/>
    </w:rPr>
  </w:style>
  <w:style w:type="paragraph" w:customStyle="1" w:styleId="MeetingInformation">
    <w:name w:val="Meeting Information"/>
    <w:basedOn w:val="FieldText"/>
    <w:rsid w:val="00CA6954"/>
    <w:pPr>
      <w:spacing w:before="0" w:after="0"/>
      <w:ind w:left="990"/>
      <w:jc w:val="right"/>
    </w:pPr>
    <w:rPr>
      <w:rFonts w:cs="Arial"/>
      <w:b/>
      <w:szCs w:val="24"/>
    </w:rPr>
  </w:style>
  <w:style w:type="paragraph" w:customStyle="1" w:styleId="ActionItems">
    <w:name w:val="Action Items"/>
    <w:basedOn w:val="Normal"/>
    <w:rsid w:val="00CA6954"/>
    <w:pPr>
      <w:numPr>
        <w:numId w:val="1"/>
      </w:numPr>
      <w:tabs>
        <w:tab w:val="left" w:pos="5040"/>
      </w:tabs>
      <w:spacing w:before="60" w:after="60"/>
    </w:pPr>
    <w:rPr>
      <w:rFonts w:cs="Arial"/>
    </w:rPr>
  </w:style>
  <w:style w:type="paragraph" w:styleId="Header">
    <w:name w:val="header"/>
    <w:basedOn w:val="Normal"/>
    <w:link w:val="HeaderChar"/>
    <w:uiPriority w:val="99"/>
    <w:unhideWhenUsed/>
    <w:rsid w:val="00E47CE6"/>
    <w:pPr>
      <w:tabs>
        <w:tab w:val="center" w:pos="4513"/>
        <w:tab w:val="right" w:pos="9026"/>
      </w:tabs>
    </w:pPr>
  </w:style>
  <w:style w:type="character" w:customStyle="1" w:styleId="HeaderChar">
    <w:name w:val="Header Char"/>
    <w:basedOn w:val="DefaultParagraphFont"/>
    <w:link w:val="Header"/>
    <w:uiPriority w:val="99"/>
    <w:rsid w:val="00E47CE6"/>
    <w:rPr>
      <w:rFonts w:ascii="Arial" w:hAnsi="Arial"/>
      <w:sz w:val="19"/>
      <w:lang w:val="en-US" w:eastAsia="en-US"/>
    </w:rPr>
  </w:style>
  <w:style w:type="paragraph" w:styleId="Footer">
    <w:name w:val="footer"/>
    <w:basedOn w:val="Normal"/>
    <w:link w:val="FooterChar"/>
    <w:unhideWhenUsed/>
    <w:rsid w:val="00E47CE6"/>
    <w:pPr>
      <w:tabs>
        <w:tab w:val="center" w:pos="4513"/>
        <w:tab w:val="right" w:pos="9026"/>
      </w:tabs>
    </w:pPr>
  </w:style>
  <w:style w:type="character" w:customStyle="1" w:styleId="FooterChar">
    <w:name w:val="Footer Char"/>
    <w:basedOn w:val="DefaultParagraphFont"/>
    <w:link w:val="Footer"/>
    <w:uiPriority w:val="99"/>
    <w:rsid w:val="00E47CE6"/>
    <w:rPr>
      <w:rFonts w:ascii="Arial" w:hAnsi="Arial"/>
      <w:sz w:val="19"/>
      <w:lang w:val="en-US" w:eastAsia="en-US"/>
    </w:rPr>
  </w:style>
  <w:style w:type="character" w:styleId="CommentReference">
    <w:name w:val="annotation reference"/>
    <w:basedOn w:val="DefaultParagraphFont"/>
    <w:uiPriority w:val="99"/>
    <w:semiHidden/>
    <w:unhideWhenUsed/>
    <w:rsid w:val="00094509"/>
    <w:rPr>
      <w:sz w:val="16"/>
      <w:szCs w:val="16"/>
    </w:rPr>
  </w:style>
  <w:style w:type="paragraph" w:styleId="CommentText">
    <w:name w:val="annotation text"/>
    <w:basedOn w:val="Normal"/>
    <w:link w:val="CommentTextChar"/>
    <w:uiPriority w:val="99"/>
    <w:semiHidden/>
    <w:unhideWhenUsed/>
    <w:rsid w:val="00094509"/>
    <w:rPr>
      <w:sz w:val="20"/>
    </w:rPr>
  </w:style>
  <w:style w:type="character" w:customStyle="1" w:styleId="CommentTextChar">
    <w:name w:val="Comment Text Char"/>
    <w:basedOn w:val="DefaultParagraphFont"/>
    <w:link w:val="CommentText"/>
    <w:uiPriority w:val="99"/>
    <w:semiHidden/>
    <w:rsid w:val="0009450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94509"/>
    <w:rPr>
      <w:b/>
      <w:bCs/>
    </w:rPr>
  </w:style>
  <w:style w:type="character" w:customStyle="1" w:styleId="CommentSubjectChar">
    <w:name w:val="Comment Subject Char"/>
    <w:basedOn w:val="CommentTextChar"/>
    <w:link w:val="CommentSubject"/>
    <w:uiPriority w:val="99"/>
    <w:semiHidden/>
    <w:rsid w:val="00094509"/>
    <w:rPr>
      <w:rFonts w:ascii="Arial" w:hAnsi="Arial"/>
      <w:b/>
      <w:bCs/>
      <w:lang w:val="en-US" w:eastAsia="en-US"/>
    </w:rPr>
  </w:style>
  <w:style w:type="paragraph" w:styleId="NormalWeb">
    <w:name w:val="Normal (Web)"/>
    <w:basedOn w:val="Normal"/>
    <w:uiPriority w:val="99"/>
    <w:unhideWhenUsed/>
    <w:rsid w:val="00BE3DF3"/>
    <w:pPr>
      <w:spacing w:before="100" w:beforeAutospacing="1" w:after="100" w:afterAutospacing="1"/>
    </w:pPr>
    <w:rPr>
      <w:rFonts w:ascii="Times New Roman" w:eastAsiaTheme="minorHAnsi" w:hAnsi="Times New Roman"/>
      <w:sz w:val="24"/>
      <w:szCs w:val="24"/>
      <w:lang w:val="en-AU" w:eastAsia="en-AU"/>
    </w:rPr>
  </w:style>
  <w:style w:type="character" w:styleId="Strong">
    <w:name w:val="Strong"/>
    <w:basedOn w:val="DefaultParagraphFont"/>
    <w:uiPriority w:val="22"/>
    <w:qFormat/>
    <w:rsid w:val="007F5BFE"/>
    <w:rPr>
      <w:b/>
      <w:bCs/>
    </w:rPr>
  </w:style>
  <w:style w:type="paragraph" w:styleId="BodyText">
    <w:name w:val="Body Text"/>
    <w:basedOn w:val="Normal"/>
    <w:link w:val="BodyTextChar"/>
    <w:semiHidden/>
    <w:rsid w:val="00F345D0"/>
    <w:rPr>
      <w:rFonts w:ascii="Times New Roman" w:hAnsi="Times New Roman"/>
      <w:sz w:val="24"/>
    </w:rPr>
  </w:style>
  <w:style w:type="character" w:customStyle="1" w:styleId="BodyTextChar">
    <w:name w:val="Body Text Char"/>
    <w:basedOn w:val="DefaultParagraphFont"/>
    <w:link w:val="BodyText"/>
    <w:semiHidden/>
    <w:rsid w:val="00F345D0"/>
    <w:rPr>
      <w:sz w:val="24"/>
      <w:lang w:val="en-US" w:eastAsia="en-US"/>
    </w:rPr>
  </w:style>
  <w:style w:type="paragraph" w:styleId="ListParagraph">
    <w:name w:val="List Paragraph"/>
    <w:basedOn w:val="Normal"/>
    <w:uiPriority w:val="34"/>
    <w:qFormat/>
    <w:rsid w:val="00242FC6"/>
    <w:pPr>
      <w:ind w:left="720"/>
      <w:contextualSpacing/>
    </w:pPr>
  </w:style>
  <w:style w:type="character" w:customStyle="1" w:styleId="Heading2Char">
    <w:name w:val="Heading 2 Char"/>
    <w:basedOn w:val="DefaultParagraphFont"/>
    <w:link w:val="Heading2"/>
    <w:rsid w:val="00875B42"/>
    <w:rPr>
      <w:rFonts w:ascii="Arial" w:hAnsi="Arial" w:cs="Arial"/>
      <w:b/>
      <w:bCs/>
      <w:i/>
      <w:iCs/>
      <w:sz w:val="28"/>
      <w:szCs w:val="28"/>
      <w:lang w:val="en-US" w:eastAsia="en-US"/>
    </w:rPr>
  </w:style>
  <w:style w:type="character" w:styleId="Hyperlink">
    <w:name w:val="Hyperlink"/>
    <w:basedOn w:val="DefaultParagraphFont"/>
    <w:uiPriority w:val="99"/>
    <w:unhideWhenUsed/>
    <w:rsid w:val="00496332"/>
    <w:rPr>
      <w:color w:val="0000FF" w:themeColor="hyperlink"/>
      <w:u w:val="single"/>
    </w:rPr>
  </w:style>
  <w:style w:type="table" w:styleId="TableGrid">
    <w:name w:val="Table Grid"/>
    <w:basedOn w:val="TableNormal"/>
    <w:uiPriority w:val="59"/>
    <w:rsid w:val="00012D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99"/>
    <w:qFormat/>
    <w:rsid w:val="00012DE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2DE6"/>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rsid w:val="009713F9"/>
    <w:rPr>
      <w:rFonts w:ascii="Arial" w:hAnsi="Arial" w:cs="Arial"/>
      <w:b/>
      <w:bCs/>
      <w:kern w:val="32"/>
      <w:sz w:val="48"/>
      <w:szCs w:val="32"/>
      <w:lang w:val="en-US" w:eastAsia="en-US"/>
    </w:rPr>
  </w:style>
  <w:style w:type="paragraph" w:customStyle="1" w:styleId="FirstHeading">
    <w:name w:val="First Heading"/>
    <w:basedOn w:val="Normal"/>
    <w:rsid w:val="00CC6AF2"/>
    <w:pPr>
      <w:numPr>
        <w:numId w:val="3"/>
      </w:numPr>
      <w:spacing w:before="240"/>
    </w:pPr>
    <w:rPr>
      <w:rFonts w:ascii="Times New Roman" w:hAnsi="Times New Roman"/>
      <w:b/>
      <w:bCs/>
      <w:i/>
      <w:iCs/>
      <w:sz w:val="24"/>
      <w:lang w:val="en-AU"/>
    </w:rPr>
  </w:style>
  <w:style w:type="paragraph" w:customStyle="1" w:styleId="SecondHeading">
    <w:name w:val="Second Heading"/>
    <w:basedOn w:val="Normal"/>
    <w:rsid w:val="00CC6AF2"/>
    <w:pPr>
      <w:numPr>
        <w:ilvl w:val="1"/>
        <w:numId w:val="3"/>
      </w:numPr>
      <w:tabs>
        <w:tab w:val="num" w:pos="567"/>
      </w:tabs>
      <w:spacing w:before="240"/>
      <w:ind w:hanging="720"/>
    </w:pPr>
    <w:rPr>
      <w:rFonts w:ascii="Times New Roman" w:eastAsia="SimSun" w:hAnsi="Times New Roman"/>
      <w:b/>
      <w:bCs/>
      <w:i/>
      <w:iCs/>
      <w:color w:val="000000"/>
      <w:sz w:val="24"/>
      <w:lang w:val="en-AU" w:eastAsia="zh-CN"/>
    </w:rPr>
  </w:style>
  <w:style w:type="paragraph" w:styleId="PlainText">
    <w:name w:val="Plain Text"/>
    <w:basedOn w:val="Normal"/>
    <w:link w:val="PlainTextChar"/>
    <w:uiPriority w:val="99"/>
    <w:semiHidden/>
    <w:unhideWhenUsed/>
    <w:rsid w:val="00834F2E"/>
    <w:rPr>
      <w:rFonts w:ascii="Century Gothic" w:eastAsiaTheme="minorHAnsi" w:hAnsi="Century Gothic"/>
      <w:color w:val="0000FF"/>
      <w:sz w:val="22"/>
      <w:szCs w:val="21"/>
      <w:lang w:val="en-AU"/>
    </w:rPr>
  </w:style>
  <w:style w:type="character" w:customStyle="1" w:styleId="PlainTextChar">
    <w:name w:val="Plain Text Char"/>
    <w:basedOn w:val="DefaultParagraphFont"/>
    <w:link w:val="PlainText"/>
    <w:uiPriority w:val="99"/>
    <w:semiHidden/>
    <w:rsid w:val="00834F2E"/>
    <w:rPr>
      <w:rFonts w:ascii="Century Gothic" w:eastAsiaTheme="minorHAnsi" w:hAnsi="Century Gothic"/>
      <w:color w:val="0000FF"/>
      <w:sz w:val="22"/>
      <w:szCs w:val="21"/>
      <w:lang w:eastAsia="en-US"/>
    </w:rPr>
  </w:style>
  <w:style w:type="paragraph" w:customStyle="1" w:styleId="fieldtext0">
    <w:name w:val="fieldtext"/>
    <w:basedOn w:val="Normal"/>
    <w:rsid w:val="00FB6254"/>
    <w:pPr>
      <w:spacing w:before="100" w:beforeAutospacing="1" w:after="100" w:afterAutospacing="1"/>
    </w:pPr>
    <w:rPr>
      <w:rFonts w:ascii="Times New Roman" w:eastAsiaTheme="minorHAnsi" w:hAnsi="Times New Roman"/>
      <w:sz w:val="24"/>
      <w:szCs w:val="24"/>
      <w:lang w:val="en-AU" w:eastAsia="en-AU"/>
    </w:rPr>
  </w:style>
  <w:style w:type="paragraph" w:customStyle="1" w:styleId="Normal1">
    <w:name w:val="Normal1"/>
    <w:rsid w:val="00E25671"/>
    <w:pPr>
      <w:spacing w:line="276" w:lineRule="auto"/>
    </w:pPr>
    <w:rPr>
      <w:rFonts w:ascii="Arial" w:eastAsia="Arial" w:hAnsi="Arial" w:cs="Arial"/>
      <w:color w:val="000000"/>
      <w:sz w:val="22"/>
      <w:szCs w:val="22"/>
    </w:rPr>
  </w:style>
  <w:style w:type="paragraph" w:customStyle="1" w:styleId="Default">
    <w:name w:val="Default"/>
    <w:basedOn w:val="Normal"/>
    <w:rsid w:val="00536A0F"/>
    <w:pPr>
      <w:autoSpaceDE w:val="0"/>
      <w:autoSpaceDN w:val="0"/>
    </w:pPr>
    <w:rPr>
      <w:rFonts w:ascii="Calibri" w:eastAsiaTheme="minorHAnsi" w:hAnsi="Calibri" w:cs="Calibri"/>
      <w:color w:val="000000"/>
      <w:sz w:val="24"/>
      <w:szCs w:val="24"/>
      <w:lang w:val="en-AU" w:eastAsia="en-AU"/>
    </w:rPr>
  </w:style>
  <w:style w:type="character" w:customStyle="1" w:styleId="apple-converted-space">
    <w:name w:val="apple-converted-space"/>
    <w:basedOn w:val="DefaultParagraphFont"/>
    <w:rsid w:val="00644685"/>
  </w:style>
  <w:style w:type="paragraph" w:styleId="FootnoteText">
    <w:name w:val="footnote text"/>
    <w:basedOn w:val="Normal"/>
    <w:link w:val="FootnoteTextChar"/>
    <w:uiPriority w:val="99"/>
    <w:semiHidden/>
    <w:rsid w:val="00A27B6C"/>
    <w:rPr>
      <w:rFonts w:eastAsia="Cambria"/>
      <w:sz w:val="20"/>
    </w:rPr>
  </w:style>
  <w:style w:type="character" w:customStyle="1" w:styleId="FootnoteTextChar">
    <w:name w:val="Footnote Text Char"/>
    <w:basedOn w:val="DefaultParagraphFont"/>
    <w:link w:val="FootnoteText"/>
    <w:uiPriority w:val="99"/>
    <w:semiHidden/>
    <w:rsid w:val="00A27B6C"/>
    <w:rPr>
      <w:rFonts w:ascii="Arial" w:eastAsia="Cambria" w:hAnsi="Arial"/>
      <w:lang w:val="en-US" w:eastAsia="en-US"/>
    </w:rPr>
  </w:style>
  <w:style w:type="character" w:styleId="FootnoteReference">
    <w:name w:val="footnote reference"/>
    <w:basedOn w:val="DefaultParagraphFont"/>
    <w:uiPriority w:val="99"/>
    <w:semiHidden/>
    <w:rsid w:val="00A27B6C"/>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1422712">
      <w:bodyDiv w:val="1"/>
      <w:marLeft w:val="0"/>
      <w:marRight w:val="0"/>
      <w:marTop w:val="0"/>
      <w:marBottom w:val="0"/>
      <w:divBdr>
        <w:top w:val="none" w:sz="0" w:space="0" w:color="auto"/>
        <w:left w:val="none" w:sz="0" w:space="0" w:color="auto"/>
        <w:bottom w:val="none" w:sz="0" w:space="0" w:color="auto"/>
        <w:right w:val="none" w:sz="0" w:space="0" w:color="auto"/>
      </w:divBdr>
    </w:div>
    <w:div w:id="47726920">
      <w:bodyDiv w:val="1"/>
      <w:marLeft w:val="0"/>
      <w:marRight w:val="0"/>
      <w:marTop w:val="0"/>
      <w:marBottom w:val="0"/>
      <w:divBdr>
        <w:top w:val="none" w:sz="0" w:space="0" w:color="auto"/>
        <w:left w:val="none" w:sz="0" w:space="0" w:color="auto"/>
        <w:bottom w:val="none" w:sz="0" w:space="0" w:color="auto"/>
        <w:right w:val="none" w:sz="0" w:space="0" w:color="auto"/>
      </w:divBdr>
    </w:div>
    <w:div w:id="252707396">
      <w:bodyDiv w:val="1"/>
      <w:marLeft w:val="0"/>
      <w:marRight w:val="0"/>
      <w:marTop w:val="0"/>
      <w:marBottom w:val="0"/>
      <w:divBdr>
        <w:top w:val="none" w:sz="0" w:space="0" w:color="auto"/>
        <w:left w:val="none" w:sz="0" w:space="0" w:color="auto"/>
        <w:bottom w:val="none" w:sz="0" w:space="0" w:color="auto"/>
        <w:right w:val="none" w:sz="0" w:space="0" w:color="auto"/>
      </w:divBdr>
    </w:div>
    <w:div w:id="264387599">
      <w:bodyDiv w:val="1"/>
      <w:marLeft w:val="0"/>
      <w:marRight w:val="0"/>
      <w:marTop w:val="0"/>
      <w:marBottom w:val="0"/>
      <w:divBdr>
        <w:top w:val="none" w:sz="0" w:space="0" w:color="auto"/>
        <w:left w:val="none" w:sz="0" w:space="0" w:color="auto"/>
        <w:bottom w:val="none" w:sz="0" w:space="0" w:color="auto"/>
        <w:right w:val="none" w:sz="0" w:space="0" w:color="auto"/>
      </w:divBdr>
    </w:div>
    <w:div w:id="310794788">
      <w:bodyDiv w:val="1"/>
      <w:marLeft w:val="0"/>
      <w:marRight w:val="0"/>
      <w:marTop w:val="0"/>
      <w:marBottom w:val="0"/>
      <w:divBdr>
        <w:top w:val="none" w:sz="0" w:space="0" w:color="auto"/>
        <w:left w:val="none" w:sz="0" w:space="0" w:color="auto"/>
        <w:bottom w:val="none" w:sz="0" w:space="0" w:color="auto"/>
        <w:right w:val="none" w:sz="0" w:space="0" w:color="auto"/>
      </w:divBdr>
    </w:div>
    <w:div w:id="313264810">
      <w:bodyDiv w:val="1"/>
      <w:marLeft w:val="0"/>
      <w:marRight w:val="0"/>
      <w:marTop w:val="0"/>
      <w:marBottom w:val="0"/>
      <w:divBdr>
        <w:top w:val="none" w:sz="0" w:space="0" w:color="auto"/>
        <w:left w:val="none" w:sz="0" w:space="0" w:color="auto"/>
        <w:bottom w:val="none" w:sz="0" w:space="0" w:color="auto"/>
        <w:right w:val="none" w:sz="0" w:space="0" w:color="auto"/>
      </w:divBdr>
    </w:div>
    <w:div w:id="388309368">
      <w:bodyDiv w:val="1"/>
      <w:marLeft w:val="0"/>
      <w:marRight w:val="0"/>
      <w:marTop w:val="0"/>
      <w:marBottom w:val="0"/>
      <w:divBdr>
        <w:top w:val="none" w:sz="0" w:space="0" w:color="auto"/>
        <w:left w:val="none" w:sz="0" w:space="0" w:color="auto"/>
        <w:bottom w:val="none" w:sz="0" w:space="0" w:color="auto"/>
        <w:right w:val="none" w:sz="0" w:space="0" w:color="auto"/>
      </w:divBdr>
    </w:div>
    <w:div w:id="682051188">
      <w:bodyDiv w:val="1"/>
      <w:marLeft w:val="0"/>
      <w:marRight w:val="0"/>
      <w:marTop w:val="0"/>
      <w:marBottom w:val="0"/>
      <w:divBdr>
        <w:top w:val="none" w:sz="0" w:space="0" w:color="auto"/>
        <w:left w:val="none" w:sz="0" w:space="0" w:color="auto"/>
        <w:bottom w:val="none" w:sz="0" w:space="0" w:color="auto"/>
        <w:right w:val="none" w:sz="0" w:space="0" w:color="auto"/>
      </w:divBdr>
    </w:div>
    <w:div w:id="784230530">
      <w:bodyDiv w:val="1"/>
      <w:marLeft w:val="0"/>
      <w:marRight w:val="0"/>
      <w:marTop w:val="0"/>
      <w:marBottom w:val="0"/>
      <w:divBdr>
        <w:top w:val="none" w:sz="0" w:space="0" w:color="auto"/>
        <w:left w:val="none" w:sz="0" w:space="0" w:color="auto"/>
        <w:bottom w:val="none" w:sz="0" w:space="0" w:color="auto"/>
        <w:right w:val="none" w:sz="0" w:space="0" w:color="auto"/>
      </w:divBdr>
    </w:div>
    <w:div w:id="876282711">
      <w:bodyDiv w:val="1"/>
      <w:marLeft w:val="0"/>
      <w:marRight w:val="0"/>
      <w:marTop w:val="0"/>
      <w:marBottom w:val="0"/>
      <w:divBdr>
        <w:top w:val="none" w:sz="0" w:space="0" w:color="auto"/>
        <w:left w:val="none" w:sz="0" w:space="0" w:color="auto"/>
        <w:bottom w:val="none" w:sz="0" w:space="0" w:color="auto"/>
        <w:right w:val="none" w:sz="0" w:space="0" w:color="auto"/>
      </w:divBdr>
    </w:div>
    <w:div w:id="885800964">
      <w:bodyDiv w:val="1"/>
      <w:marLeft w:val="0"/>
      <w:marRight w:val="0"/>
      <w:marTop w:val="0"/>
      <w:marBottom w:val="0"/>
      <w:divBdr>
        <w:top w:val="none" w:sz="0" w:space="0" w:color="auto"/>
        <w:left w:val="none" w:sz="0" w:space="0" w:color="auto"/>
        <w:bottom w:val="none" w:sz="0" w:space="0" w:color="auto"/>
        <w:right w:val="none" w:sz="0" w:space="0" w:color="auto"/>
      </w:divBdr>
    </w:div>
    <w:div w:id="1086461052">
      <w:bodyDiv w:val="1"/>
      <w:marLeft w:val="0"/>
      <w:marRight w:val="0"/>
      <w:marTop w:val="0"/>
      <w:marBottom w:val="0"/>
      <w:divBdr>
        <w:top w:val="none" w:sz="0" w:space="0" w:color="auto"/>
        <w:left w:val="none" w:sz="0" w:space="0" w:color="auto"/>
        <w:bottom w:val="none" w:sz="0" w:space="0" w:color="auto"/>
        <w:right w:val="none" w:sz="0" w:space="0" w:color="auto"/>
      </w:divBdr>
    </w:div>
    <w:div w:id="1127353862">
      <w:bodyDiv w:val="1"/>
      <w:marLeft w:val="0"/>
      <w:marRight w:val="0"/>
      <w:marTop w:val="0"/>
      <w:marBottom w:val="0"/>
      <w:divBdr>
        <w:top w:val="none" w:sz="0" w:space="0" w:color="auto"/>
        <w:left w:val="none" w:sz="0" w:space="0" w:color="auto"/>
        <w:bottom w:val="none" w:sz="0" w:space="0" w:color="auto"/>
        <w:right w:val="none" w:sz="0" w:space="0" w:color="auto"/>
      </w:divBdr>
    </w:div>
    <w:div w:id="1240169558">
      <w:bodyDiv w:val="1"/>
      <w:marLeft w:val="0"/>
      <w:marRight w:val="0"/>
      <w:marTop w:val="0"/>
      <w:marBottom w:val="0"/>
      <w:divBdr>
        <w:top w:val="none" w:sz="0" w:space="0" w:color="auto"/>
        <w:left w:val="none" w:sz="0" w:space="0" w:color="auto"/>
        <w:bottom w:val="none" w:sz="0" w:space="0" w:color="auto"/>
        <w:right w:val="none" w:sz="0" w:space="0" w:color="auto"/>
      </w:divBdr>
    </w:div>
    <w:div w:id="1328703631">
      <w:bodyDiv w:val="1"/>
      <w:marLeft w:val="0"/>
      <w:marRight w:val="0"/>
      <w:marTop w:val="0"/>
      <w:marBottom w:val="0"/>
      <w:divBdr>
        <w:top w:val="none" w:sz="0" w:space="0" w:color="auto"/>
        <w:left w:val="none" w:sz="0" w:space="0" w:color="auto"/>
        <w:bottom w:val="none" w:sz="0" w:space="0" w:color="auto"/>
        <w:right w:val="none" w:sz="0" w:space="0" w:color="auto"/>
      </w:divBdr>
    </w:div>
    <w:div w:id="1461146404">
      <w:bodyDiv w:val="1"/>
      <w:marLeft w:val="0"/>
      <w:marRight w:val="0"/>
      <w:marTop w:val="0"/>
      <w:marBottom w:val="0"/>
      <w:divBdr>
        <w:top w:val="none" w:sz="0" w:space="0" w:color="auto"/>
        <w:left w:val="none" w:sz="0" w:space="0" w:color="auto"/>
        <w:bottom w:val="none" w:sz="0" w:space="0" w:color="auto"/>
        <w:right w:val="none" w:sz="0" w:space="0" w:color="auto"/>
      </w:divBdr>
    </w:div>
    <w:div w:id="1480731269">
      <w:bodyDiv w:val="1"/>
      <w:marLeft w:val="0"/>
      <w:marRight w:val="0"/>
      <w:marTop w:val="0"/>
      <w:marBottom w:val="0"/>
      <w:divBdr>
        <w:top w:val="none" w:sz="0" w:space="0" w:color="auto"/>
        <w:left w:val="none" w:sz="0" w:space="0" w:color="auto"/>
        <w:bottom w:val="none" w:sz="0" w:space="0" w:color="auto"/>
        <w:right w:val="none" w:sz="0" w:space="0" w:color="auto"/>
      </w:divBdr>
    </w:div>
    <w:div w:id="1508784809">
      <w:bodyDiv w:val="1"/>
      <w:marLeft w:val="0"/>
      <w:marRight w:val="0"/>
      <w:marTop w:val="0"/>
      <w:marBottom w:val="0"/>
      <w:divBdr>
        <w:top w:val="none" w:sz="0" w:space="0" w:color="auto"/>
        <w:left w:val="none" w:sz="0" w:space="0" w:color="auto"/>
        <w:bottom w:val="none" w:sz="0" w:space="0" w:color="auto"/>
        <w:right w:val="none" w:sz="0" w:space="0" w:color="auto"/>
      </w:divBdr>
    </w:div>
    <w:div w:id="1714573118">
      <w:bodyDiv w:val="1"/>
      <w:marLeft w:val="0"/>
      <w:marRight w:val="0"/>
      <w:marTop w:val="0"/>
      <w:marBottom w:val="0"/>
      <w:divBdr>
        <w:top w:val="none" w:sz="0" w:space="0" w:color="auto"/>
        <w:left w:val="none" w:sz="0" w:space="0" w:color="auto"/>
        <w:bottom w:val="none" w:sz="0" w:space="0" w:color="auto"/>
        <w:right w:val="none" w:sz="0" w:space="0" w:color="auto"/>
      </w:divBdr>
    </w:div>
    <w:div w:id="1740667043">
      <w:bodyDiv w:val="1"/>
      <w:marLeft w:val="0"/>
      <w:marRight w:val="0"/>
      <w:marTop w:val="0"/>
      <w:marBottom w:val="0"/>
      <w:divBdr>
        <w:top w:val="none" w:sz="0" w:space="0" w:color="auto"/>
        <w:left w:val="none" w:sz="0" w:space="0" w:color="auto"/>
        <w:bottom w:val="none" w:sz="0" w:space="0" w:color="auto"/>
        <w:right w:val="none" w:sz="0" w:space="0" w:color="auto"/>
      </w:divBdr>
    </w:div>
    <w:div w:id="1919631251">
      <w:bodyDiv w:val="1"/>
      <w:marLeft w:val="0"/>
      <w:marRight w:val="0"/>
      <w:marTop w:val="0"/>
      <w:marBottom w:val="0"/>
      <w:divBdr>
        <w:top w:val="none" w:sz="0" w:space="0" w:color="auto"/>
        <w:left w:val="none" w:sz="0" w:space="0" w:color="auto"/>
        <w:bottom w:val="none" w:sz="0" w:space="0" w:color="auto"/>
        <w:right w:val="none" w:sz="0" w:space="0" w:color="auto"/>
      </w:divBdr>
    </w:div>
    <w:div w:id="1955288136">
      <w:bodyDiv w:val="1"/>
      <w:marLeft w:val="0"/>
      <w:marRight w:val="0"/>
      <w:marTop w:val="0"/>
      <w:marBottom w:val="0"/>
      <w:divBdr>
        <w:top w:val="none" w:sz="0" w:space="0" w:color="auto"/>
        <w:left w:val="none" w:sz="0" w:space="0" w:color="auto"/>
        <w:bottom w:val="none" w:sz="0" w:space="0" w:color="auto"/>
        <w:right w:val="none" w:sz="0" w:space="0" w:color="auto"/>
      </w:divBdr>
    </w:div>
    <w:div w:id="2046716468">
      <w:bodyDiv w:val="1"/>
      <w:marLeft w:val="0"/>
      <w:marRight w:val="0"/>
      <w:marTop w:val="0"/>
      <w:marBottom w:val="0"/>
      <w:divBdr>
        <w:top w:val="none" w:sz="0" w:space="0" w:color="auto"/>
        <w:left w:val="none" w:sz="0" w:space="0" w:color="auto"/>
        <w:bottom w:val="none" w:sz="0" w:space="0" w:color="auto"/>
        <w:right w:val="none" w:sz="0" w:space="0" w:color="auto"/>
      </w:divBdr>
    </w:div>
    <w:div w:id="2135899679">
      <w:bodyDiv w:val="1"/>
      <w:marLeft w:val="0"/>
      <w:marRight w:val="0"/>
      <w:marTop w:val="0"/>
      <w:marBottom w:val="0"/>
      <w:divBdr>
        <w:top w:val="none" w:sz="0" w:space="0" w:color="auto"/>
        <w:left w:val="none" w:sz="0" w:space="0" w:color="auto"/>
        <w:bottom w:val="none" w:sz="0" w:space="0" w:color="auto"/>
        <w:right w:val="none" w:sz="0" w:space="0" w:color="auto"/>
      </w:divBdr>
      <w:divsChild>
        <w:div w:id="957419674">
          <w:marLeft w:val="0"/>
          <w:marRight w:val="0"/>
          <w:marTop w:val="0"/>
          <w:marBottom w:val="0"/>
          <w:divBdr>
            <w:top w:val="none" w:sz="0" w:space="0" w:color="auto"/>
            <w:left w:val="none" w:sz="0" w:space="0" w:color="auto"/>
            <w:bottom w:val="none" w:sz="0" w:space="0" w:color="auto"/>
            <w:right w:val="none" w:sz="0" w:space="0" w:color="auto"/>
          </w:divBdr>
          <w:divsChild>
            <w:div w:id="2011522300">
              <w:marLeft w:val="130"/>
              <w:marRight w:val="130"/>
              <w:marTop w:val="259"/>
              <w:marBottom w:val="130"/>
              <w:divBdr>
                <w:top w:val="none" w:sz="0" w:space="0" w:color="auto"/>
                <w:left w:val="none" w:sz="0" w:space="0" w:color="auto"/>
                <w:bottom w:val="none" w:sz="0" w:space="0" w:color="auto"/>
                <w:right w:val="none" w:sz="0" w:space="0" w:color="auto"/>
              </w:divBdr>
              <w:divsChild>
                <w:div w:id="809593213">
                  <w:marLeft w:val="0"/>
                  <w:marRight w:val="0"/>
                  <w:marTop w:val="0"/>
                  <w:marBottom w:val="0"/>
                  <w:divBdr>
                    <w:top w:val="none" w:sz="0" w:space="0" w:color="auto"/>
                    <w:left w:val="none" w:sz="0" w:space="0" w:color="auto"/>
                    <w:bottom w:val="none" w:sz="0" w:space="0" w:color="auto"/>
                    <w:right w:val="none" w:sz="0" w:space="0" w:color="auto"/>
                  </w:divBdr>
                  <w:divsChild>
                    <w:div w:id="1877816308">
                      <w:marLeft w:val="0"/>
                      <w:marRight w:val="130"/>
                      <w:marTop w:val="0"/>
                      <w:marBottom w:val="0"/>
                      <w:divBdr>
                        <w:top w:val="none" w:sz="0" w:space="0" w:color="auto"/>
                        <w:left w:val="none" w:sz="0" w:space="0" w:color="auto"/>
                        <w:bottom w:val="none" w:sz="0" w:space="0" w:color="auto"/>
                        <w:right w:val="none" w:sz="0" w:space="0" w:color="auto"/>
                      </w:divBdr>
                      <w:divsChild>
                        <w:div w:id="1464930488">
                          <w:marLeft w:val="0"/>
                          <w:marRight w:val="0"/>
                          <w:marTop w:val="0"/>
                          <w:marBottom w:val="38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20Crerar\AppData\Roaming\Microsoft\Templates\In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9E1B-D538-43D7-B314-5DE1F00A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Template>
  <TotalTime>3</TotalTime>
  <Pages>10</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ACT Bushfire Council Meeting - 5th June 2013</vt:lpstr>
    </vt:vector>
  </TitlesOfParts>
  <Company>Microsoft Corporation</Company>
  <LinksUpToDate>false</LinksUpToDate>
  <CharactersWithSpaces>17770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Bushfire Council Meeting - 5th June 2013</dc:title>
  <dc:creator>Brioni Young</dc:creator>
  <cp:lastModifiedBy>Leandra Parker</cp:lastModifiedBy>
  <cp:revision>5</cp:revision>
  <cp:lastPrinted>2013-09-30T23:42:00Z</cp:lastPrinted>
  <dcterms:created xsi:type="dcterms:W3CDTF">2013-09-24T22:04:00Z</dcterms:created>
  <dcterms:modified xsi:type="dcterms:W3CDTF">2013-10-02T23:36:00Z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TC011058301033</vt:lpwstr>
  </property>
</Properties>
</file>